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AF12C" w14:textId="0AC9D7F1"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bookmarkStart w:id="0" w:name="OLE_LINK190"/>
      <w:r w:rsidRPr="007B7A43">
        <w:rPr>
          <w:rFonts w:eastAsia="MS Mincho"/>
          <w:b/>
          <w:sz w:val="24"/>
          <w:szCs w:val="24"/>
          <w:lang w:val="de-DE" w:eastAsia="x-none"/>
        </w:rPr>
        <w:t>3GPP TSG-RAN WG2 Meeting #129</w:t>
      </w:r>
      <w:r w:rsidRPr="007B7A43">
        <w:rPr>
          <w:rFonts w:eastAsia="MS Mincho"/>
          <w:b/>
          <w:sz w:val="24"/>
          <w:szCs w:val="24"/>
          <w:lang w:val="de-DE" w:eastAsia="x-none"/>
        </w:rPr>
        <w:tab/>
      </w:r>
      <w:bookmarkStart w:id="1" w:name="OLE_LINK22"/>
      <w:r w:rsidRPr="007B7A43">
        <w:rPr>
          <w:rFonts w:eastAsia="MS Mincho"/>
          <w:b/>
          <w:sz w:val="24"/>
          <w:szCs w:val="24"/>
          <w:lang w:val="de-DE" w:eastAsia="x-none"/>
        </w:rPr>
        <w:t>R2-</w:t>
      </w:r>
      <w:r w:rsidR="00B7764A" w:rsidRPr="007B7A43">
        <w:rPr>
          <w:rFonts w:eastAsia="MS Mincho"/>
          <w:b/>
          <w:sz w:val="24"/>
          <w:szCs w:val="24"/>
          <w:lang w:val="de-DE" w:eastAsia="x-none"/>
        </w:rPr>
        <w:t>2</w:t>
      </w:r>
      <w:r w:rsidR="00B7764A">
        <w:rPr>
          <w:rFonts w:eastAsia="MS Mincho"/>
          <w:b/>
          <w:sz w:val="24"/>
          <w:szCs w:val="24"/>
          <w:lang w:val="de-DE" w:eastAsia="x-none"/>
        </w:rPr>
        <w:t>500322</w:t>
      </w:r>
      <w:bookmarkEnd w:id="1"/>
    </w:p>
    <w:p w14:paraId="5CD2FDFF" w14:textId="77777777" w:rsidR="007B7A43" w:rsidRPr="007B7A43" w:rsidRDefault="007B7A43" w:rsidP="007B7A43">
      <w:pPr>
        <w:widowControl w:val="0"/>
        <w:tabs>
          <w:tab w:val="left" w:pos="1701"/>
          <w:tab w:val="right" w:pos="9923"/>
        </w:tabs>
        <w:overflowPunct/>
        <w:autoSpaceDE/>
        <w:autoSpaceDN/>
        <w:adjustRightInd/>
        <w:spacing w:before="120" w:after="0"/>
        <w:jc w:val="left"/>
        <w:rPr>
          <w:rFonts w:eastAsia="MS Mincho"/>
          <w:b/>
          <w:sz w:val="24"/>
          <w:szCs w:val="24"/>
          <w:lang w:val="de-DE" w:eastAsia="x-none"/>
        </w:rPr>
      </w:pPr>
      <w:r w:rsidRPr="007B7A43">
        <w:rPr>
          <w:rFonts w:eastAsia="MS Mincho"/>
          <w:b/>
          <w:sz w:val="24"/>
          <w:szCs w:val="24"/>
          <w:lang w:val="de-DE" w:eastAsia="x-none"/>
        </w:rPr>
        <w:t>Athens, Greece, Feb. 17</w:t>
      </w:r>
      <w:r w:rsidRPr="007B7A43">
        <w:rPr>
          <w:rFonts w:eastAsia="MS Mincho"/>
          <w:b/>
          <w:sz w:val="24"/>
          <w:szCs w:val="24"/>
          <w:vertAlign w:val="superscript"/>
          <w:lang w:val="de-DE" w:eastAsia="x-none"/>
        </w:rPr>
        <w:t>th</w:t>
      </w:r>
      <w:r w:rsidRPr="007B7A43">
        <w:rPr>
          <w:rFonts w:eastAsia="MS Mincho"/>
          <w:b/>
          <w:sz w:val="24"/>
          <w:szCs w:val="24"/>
          <w:lang w:val="de-DE" w:eastAsia="x-none"/>
        </w:rPr>
        <w:t xml:space="preserve"> – 21</w:t>
      </w:r>
      <w:r w:rsidRPr="007B7A43">
        <w:rPr>
          <w:rFonts w:eastAsia="MS Mincho"/>
          <w:b/>
          <w:sz w:val="24"/>
          <w:szCs w:val="24"/>
          <w:vertAlign w:val="superscript"/>
          <w:lang w:val="de-DE" w:eastAsia="x-none"/>
        </w:rPr>
        <w:t>st</w:t>
      </w:r>
      <w:r w:rsidRPr="007B7A43">
        <w:rPr>
          <w:rFonts w:eastAsia="MS Mincho"/>
          <w:b/>
          <w:sz w:val="24"/>
          <w:szCs w:val="24"/>
          <w:lang w:val="de-DE" w:eastAsia="x-none"/>
        </w:rPr>
        <w:t>, 2025</w:t>
      </w:r>
    </w:p>
    <w:p w14:paraId="2E4B8472" w14:textId="3122F51B" w:rsidR="00C80EBF" w:rsidRDefault="00C80EBF" w:rsidP="00C80EBF">
      <w:pPr>
        <w:pStyle w:val="CRCoverPage"/>
        <w:tabs>
          <w:tab w:val="right" w:pos="9639"/>
        </w:tabs>
        <w:spacing w:after="0"/>
        <w:rPr>
          <w:b/>
          <w:sz w:val="22"/>
          <w:lang w:val="en-US"/>
        </w:rPr>
      </w:pPr>
      <w:r>
        <w:rPr>
          <w:b/>
          <w:sz w:val="22"/>
          <w:lang w:val="en-US"/>
        </w:rPr>
        <w:t xml:space="preserve">       </w:t>
      </w:r>
      <w:bookmarkEnd w:id="0"/>
      <w:r>
        <w:rPr>
          <w:b/>
          <w:sz w:val="22"/>
          <w:lang w:val="en-US"/>
        </w:rPr>
        <w:t xml:space="preserve">                          </w:t>
      </w:r>
    </w:p>
    <w:p w14:paraId="56FF1B90" w14:textId="32495793" w:rsidR="00083BBC" w:rsidRPr="00083BBC" w:rsidRDefault="00491B58" w:rsidP="00491B58">
      <w:pPr>
        <w:pStyle w:val="CRCoverPage"/>
        <w:tabs>
          <w:tab w:val="right" w:pos="9639"/>
        </w:tabs>
        <w:spacing w:after="0"/>
        <w:jc w:val="center"/>
        <w:rPr>
          <w:b/>
          <w:color w:val="000000"/>
          <w:sz w:val="24"/>
          <w:lang w:val="de-DE"/>
        </w:rPr>
      </w:pPr>
      <w:r>
        <w:rPr>
          <w:b/>
          <w:sz w:val="22"/>
          <w:lang w:val="en-US"/>
        </w:rPr>
        <w:tab/>
      </w:r>
    </w:p>
    <w:p w14:paraId="2F95276F" w14:textId="19255407" w:rsidR="003D3585" w:rsidRDefault="003D3585" w:rsidP="003D3585">
      <w:pPr>
        <w:pStyle w:val="3GPPHeader"/>
        <w:rPr>
          <w:sz w:val="22"/>
          <w:szCs w:val="22"/>
        </w:rPr>
      </w:pPr>
      <w:r>
        <w:rPr>
          <w:sz w:val="22"/>
          <w:szCs w:val="22"/>
        </w:rPr>
        <w:t>Agenda Item:</w:t>
      </w:r>
      <w:r>
        <w:rPr>
          <w:sz w:val="22"/>
          <w:szCs w:val="22"/>
        </w:rPr>
        <w:tab/>
        <w:t>8.</w:t>
      </w:r>
      <w:r w:rsidR="00AB3CB4">
        <w:rPr>
          <w:sz w:val="22"/>
          <w:szCs w:val="22"/>
        </w:rPr>
        <w:t>1.</w:t>
      </w:r>
      <w:r w:rsidR="007B7A43">
        <w:rPr>
          <w:sz w:val="22"/>
          <w:szCs w:val="22"/>
        </w:rPr>
        <w:t>4</w:t>
      </w:r>
    </w:p>
    <w:p w14:paraId="0816A106" w14:textId="41A67BA9" w:rsidR="003D3585" w:rsidRDefault="003D3585" w:rsidP="003D3585">
      <w:pPr>
        <w:pStyle w:val="3GPPHeader"/>
        <w:rPr>
          <w:sz w:val="22"/>
          <w:szCs w:val="22"/>
        </w:rPr>
      </w:pPr>
      <w:r>
        <w:rPr>
          <w:sz w:val="22"/>
          <w:szCs w:val="22"/>
        </w:rPr>
        <w:t>Source:</w:t>
      </w:r>
      <w:r>
        <w:rPr>
          <w:sz w:val="22"/>
          <w:szCs w:val="22"/>
        </w:rPr>
        <w:tab/>
        <w:t>Mediatek Inc.</w:t>
      </w:r>
    </w:p>
    <w:p w14:paraId="6AE2DA50" w14:textId="11EBC0FE" w:rsidR="003D3585" w:rsidRPr="003D3585" w:rsidRDefault="003D3585" w:rsidP="003D3585">
      <w:pPr>
        <w:pStyle w:val="3GPPHeader"/>
        <w:rPr>
          <w:sz w:val="22"/>
          <w:szCs w:val="22"/>
        </w:rPr>
      </w:pPr>
      <w:r>
        <w:rPr>
          <w:sz w:val="22"/>
          <w:szCs w:val="22"/>
        </w:rPr>
        <w:t>Title:</w:t>
      </w:r>
      <w:r>
        <w:rPr>
          <w:sz w:val="22"/>
          <w:szCs w:val="22"/>
        </w:rPr>
        <w:tab/>
      </w:r>
      <w:bookmarkStart w:id="2" w:name="OLE_LINK182"/>
      <w:bookmarkStart w:id="3" w:name="OLE_LINK41"/>
      <w:r w:rsidR="00AB3CB4">
        <w:rPr>
          <w:sz w:val="22"/>
          <w:szCs w:val="22"/>
        </w:rPr>
        <w:t xml:space="preserve">Further </w:t>
      </w:r>
      <w:r w:rsidR="007B7A43">
        <w:rPr>
          <w:sz w:val="22"/>
          <w:szCs w:val="22"/>
        </w:rPr>
        <w:t>Discussion</w:t>
      </w:r>
      <w:r w:rsidR="00AB3CB4">
        <w:rPr>
          <w:sz w:val="22"/>
          <w:szCs w:val="22"/>
        </w:rPr>
        <w:t xml:space="preserve"> on </w:t>
      </w:r>
      <w:bookmarkEnd w:id="2"/>
      <w:r w:rsidR="007B7A43">
        <w:rPr>
          <w:sz w:val="22"/>
          <w:szCs w:val="22"/>
        </w:rPr>
        <w:t>UE-side Data Collection</w:t>
      </w:r>
    </w:p>
    <w:bookmarkEnd w:id="3"/>
    <w:p w14:paraId="22891FF7" w14:textId="77777777" w:rsidR="003D3585" w:rsidRDefault="003D3585" w:rsidP="003D3585">
      <w:pPr>
        <w:pStyle w:val="3GPPHeader"/>
      </w:pPr>
      <w:r>
        <w:rPr>
          <w:sz w:val="22"/>
          <w:szCs w:val="22"/>
        </w:rPr>
        <w:t>Document for:</w:t>
      </w:r>
      <w:r>
        <w:rPr>
          <w:sz w:val="22"/>
          <w:szCs w:val="22"/>
        </w:rPr>
        <w:tab/>
        <w:t>Discussion, Decision</w:t>
      </w:r>
    </w:p>
    <w:p w14:paraId="019C1D0D" w14:textId="1C7C5C1B" w:rsidR="003D3585" w:rsidRDefault="003D3585" w:rsidP="003D3585">
      <w:pPr>
        <w:pStyle w:val="1"/>
      </w:pPr>
      <w:bookmarkStart w:id="4" w:name="_Ref488331639"/>
      <w:r>
        <w:t>Introduction</w:t>
      </w:r>
      <w:bookmarkEnd w:id="4"/>
    </w:p>
    <w:p w14:paraId="69E63912" w14:textId="162D9239" w:rsidR="00D83B08" w:rsidRPr="0033144C" w:rsidRDefault="00D83B08" w:rsidP="005E62EE">
      <w:pPr>
        <w:spacing w:before="120"/>
        <w:rPr>
          <w:rFonts w:ascii="Times New Roman" w:hAnsi="Times New Roman"/>
        </w:rPr>
      </w:pPr>
      <w:bookmarkStart w:id="5" w:name="OLE_LINK32"/>
      <w:r w:rsidRPr="005E62EE">
        <w:rPr>
          <w:rFonts w:ascii="Times New Roman" w:hAnsi="Times New Roman"/>
        </w:rPr>
        <w:t>In the RAN#10</w:t>
      </w:r>
      <w:r w:rsidR="0033144C">
        <w:rPr>
          <w:rFonts w:ascii="Times New Roman" w:hAnsi="Times New Roman"/>
        </w:rPr>
        <w:t>6</w:t>
      </w:r>
      <w:r w:rsidRPr="005E62EE">
        <w:rPr>
          <w:rFonts w:ascii="Times New Roman" w:hAnsi="Times New Roman"/>
        </w:rPr>
        <w:t xml:space="preserve"> meeting, </w:t>
      </w:r>
      <w:r w:rsidR="0033144C">
        <w:rPr>
          <w:rFonts w:ascii="Times New Roman" w:hAnsi="Times New Roman"/>
        </w:rPr>
        <w:t xml:space="preserve">the </w:t>
      </w:r>
      <w:r w:rsidR="0033144C" w:rsidRPr="0033144C">
        <w:rPr>
          <w:rFonts w:ascii="Times New Roman" w:hAnsi="Times New Roman"/>
        </w:rPr>
        <w:t>Way forward on AIML UE sided data collection was approved</w:t>
      </w:r>
      <w:r w:rsidR="0033144C" w:rsidRPr="005E62EE">
        <w:rPr>
          <w:rFonts w:ascii="Times New Roman" w:hAnsi="Times New Roman"/>
        </w:rPr>
        <w:t xml:space="preserve"> </w:t>
      </w:r>
      <w:r w:rsidRPr="005E62EE">
        <w:rPr>
          <w:rFonts w:ascii="Times New Roman" w:hAnsi="Times New Roman"/>
        </w:rPr>
        <w:t>[1]:</w:t>
      </w:r>
    </w:p>
    <w:tbl>
      <w:tblPr>
        <w:tblStyle w:val="a6"/>
        <w:tblW w:w="0" w:type="auto"/>
        <w:tblInd w:w="0" w:type="dxa"/>
        <w:tblLook w:val="04A0" w:firstRow="1" w:lastRow="0" w:firstColumn="1" w:lastColumn="0" w:noHBand="0" w:noVBand="1"/>
      </w:tblPr>
      <w:tblGrid>
        <w:gridCol w:w="9016"/>
      </w:tblGrid>
      <w:tr w:rsidR="00D83B08" w14:paraId="383BCB5A" w14:textId="77777777" w:rsidTr="00D83B08">
        <w:tc>
          <w:tcPr>
            <w:tcW w:w="9016" w:type="dxa"/>
          </w:tcPr>
          <w:bookmarkEnd w:id="5"/>
          <w:p w14:paraId="138E94DB" w14:textId="77777777" w:rsidR="0033144C" w:rsidRPr="0033144C" w:rsidRDefault="0033144C" w:rsidP="0033144C">
            <w:pPr>
              <w:rPr>
                <w:rFonts w:ascii="Times New Roman" w:eastAsiaTheme="minorEastAsia" w:hAnsi="Times New Roman"/>
                <w:b/>
                <w:bCs/>
                <w:lang w:val="en-US"/>
              </w:rPr>
            </w:pPr>
            <w:r w:rsidRPr="0033144C">
              <w:rPr>
                <w:rFonts w:ascii="Times New Roman" w:hAnsi="Times New Roman"/>
                <w:b/>
                <w:bCs/>
              </w:rPr>
              <w:t>For SA</w:t>
            </w:r>
          </w:p>
          <w:p w14:paraId="5FF157CB" w14:textId="0E922B4C" w:rsidR="0033144C" w:rsidRPr="0033144C" w:rsidRDefault="0033144C" w:rsidP="0033144C">
            <w:pPr>
              <w:rPr>
                <w:rFonts w:ascii="Times New Roman" w:hAnsi="Times New Roman"/>
              </w:rPr>
            </w:pPr>
            <w:r w:rsidRPr="0033144C">
              <w:rPr>
                <w:rFonts w:ascii="Times New Roman" w:hAnsi="Times New Roman"/>
              </w:rPr>
              <w:t xml:space="preserve">From RAN perspective, </w:t>
            </w:r>
            <w:r w:rsidRPr="0033144C">
              <w:rPr>
                <w:rFonts w:ascii="Times New Roman" w:hAnsi="Times New Roman"/>
                <w:highlight w:val="yellow"/>
              </w:rPr>
              <w:t>transfer of data over UP for Solution 2 in SA2 should be studied</w:t>
            </w:r>
            <w:r w:rsidRPr="0033144C">
              <w:rPr>
                <w:rFonts w:ascii="Times New Roman" w:hAnsi="Times New Roman"/>
              </w:rPr>
              <w:t xml:space="preserve"> and provide feedback on </w:t>
            </w:r>
            <w:proofErr w:type="spellStart"/>
            <w:r w:rsidRPr="0033144C">
              <w:rPr>
                <w:rFonts w:ascii="Times New Roman" w:hAnsi="Times New Roman"/>
              </w:rPr>
              <w:t>fulfilement</w:t>
            </w:r>
            <w:proofErr w:type="spellEnd"/>
            <w:r w:rsidRPr="0033144C">
              <w:rPr>
                <w:rFonts w:ascii="Times New Roman" w:hAnsi="Times New Roman"/>
              </w:rPr>
              <w:t xml:space="preserve"> of visibility and controllability requirements.  </w:t>
            </w:r>
            <w:r w:rsidRPr="0033144C">
              <w:rPr>
                <w:rFonts w:ascii="Times New Roman" w:hAnsi="Times New Roman"/>
                <w:highlight w:val="yellow"/>
              </w:rPr>
              <w:t>Transfer of data over UP for Solution 3 can be studied by SA5</w:t>
            </w:r>
            <w:r>
              <w:rPr>
                <w:rFonts w:ascii="Times New Roman" w:hAnsi="Times New Roman"/>
              </w:rPr>
              <w:t>.</w:t>
            </w:r>
          </w:p>
          <w:p w14:paraId="48C1F677" w14:textId="77777777" w:rsidR="0033144C" w:rsidRPr="0033144C" w:rsidRDefault="0033144C" w:rsidP="0033144C">
            <w:pPr>
              <w:rPr>
                <w:rFonts w:ascii="Times New Roman" w:hAnsi="Times New Roman"/>
              </w:rPr>
            </w:pPr>
            <w:r w:rsidRPr="0033144C">
              <w:rPr>
                <w:rFonts w:ascii="Times New Roman" w:hAnsi="Times New Roman"/>
              </w:rPr>
              <w:t xml:space="preserve">RAN has already concluded that transfer of data over CP for </w:t>
            </w:r>
            <w:r w:rsidRPr="00B97423">
              <w:rPr>
                <w:rFonts w:ascii="Times New Roman" w:hAnsi="Times New Roman"/>
                <w:highlight w:val="green"/>
              </w:rPr>
              <w:t>Solution 2 and 3</w:t>
            </w:r>
            <w:r w:rsidRPr="0033144C">
              <w:rPr>
                <w:rFonts w:ascii="Times New Roman" w:hAnsi="Times New Roman"/>
              </w:rPr>
              <w:t xml:space="preserve"> can meet the visibility and controllability RAN requirements, even though some scalability concerns have been raised for high amount of data transfer.  RAN is not expecting SA2 to study the transfer of data over CP for now.   </w:t>
            </w:r>
          </w:p>
          <w:p w14:paraId="54190666" w14:textId="77777777" w:rsidR="0033144C" w:rsidRPr="0033144C" w:rsidRDefault="0033144C" w:rsidP="0033144C">
            <w:pPr>
              <w:rPr>
                <w:rFonts w:ascii="Times New Roman" w:hAnsi="Times New Roman"/>
                <w:b/>
                <w:bCs/>
              </w:rPr>
            </w:pPr>
            <w:r w:rsidRPr="0033144C">
              <w:rPr>
                <w:rFonts w:ascii="Times New Roman" w:hAnsi="Times New Roman"/>
                <w:b/>
                <w:bCs/>
              </w:rPr>
              <w:t>For RAN2</w:t>
            </w:r>
          </w:p>
          <w:p w14:paraId="5F1768B8" w14:textId="77777777" w:rsidR="0033144C" w:rsidRPr="0033144C" w:rsidRDefault="0033144C">
            <w:pPr>
              <w:widowControl w:val="0"/>
              <w:numPr>
                <w:ilvl w:val="0"/>
                <w:numId w:val="3"/>
              </w:numPr>
              <w:overflowPunct/>
              <w:autoSpaceDE/>
              <w:autoSpaceDN/>
              <w:adjustRightInd/>
              <w:spacing w:after="0"/>
              <w:rPr>
                <w:rFonts w:ascii="Times New Roman" w:hAnsi="Times New Roman"/>
              </w:rPr>
            </w:pPr>
            <w:r w:rsidRPr="0033144C">
              <w:rPr>
                <w:rFonts w:ascii="Times New Roman" w:hAnsi="Times New Roman"/>
              </w:rPr>
              <w:t>During Rel-19 RAN2 continues studies on AIML UE sided data collection (excluding 1b)</w:t>
            </w:r>
          </w:p>
          <w:p w14:paraId="201949BD"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Study RAN aspects related to data transfer over UP </w:t>
            </w:r>
          </w:p>
          <w:p w14:paraId="052EAAE9"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Discuss level of NG-RAN involvement in the control and configuration of UE side data collection. </w:t>
            </w:r>
          </w:p>
          <w:p w14:paraId="6A5F588D"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Discuss NG-RAN involvement in the data transfer of UE side data collection (if any) (including visibility discussion). </w:t>
            </w:r>
          </w:p>
          <w:p w14:paraId="66D503FE" w14:textId="77777777" w:rsidR="0033144C" w:rsidRPr="0033144C" w:rsidRDefault="0033144C">
            <w:pPr>
              <w:widowControl w:val="0"/>
              <w:numPr>
                <w:ilvl w:val="1"/>
                <w:numId w:val="3"/>
              </w:numPr>
              <w:overflowPunct/>
              <w:autoSpaceDE/>
              <w:autoSpaceDN/>
              <w:adjustRightInd/>
              <w:spacing w:after="0"/>
              <w:rPr>
                <w:rFonts w:ascii="Times New Roman" w:hAnsi="Times New Roman"/>
              </w:rPr>
            </w:pPr>
            <w:r w:rsidRPr="0033144C">
              <w:rPr>
                <w:rFonts w:ascii="Times New Roman" w:hAnsi="Times New Roman"/>
              </w:rPr>
              <w:t xml:space="preserve">Discuss aspects/solutions from RAN perspective that enable the data transfer to CN domain or OAM domain.  </w:t>
            </w:r>
          </w:p>
          <w:p w14:paraId="15072142" w14:textId="77777777" w:rsidR="0033144C" w:rsidRPr="0033144C" w:rsidRDefault="0033144C">
            <w:pPr>
              <w:pStyle w:val="af3"/>
              <w:widowControl w:val="0"/>
              <w:numPr>
                <w:ilvl w:val="1"/>
                <w:numId w:val="3"/>
              </w:numPr>
              <w:overflowPunct/>
              <w:autoSpaceDE/>
              <w:autoSpaceDN/>
              <w:adjustRightInd/>
              <w:spacing w:after="0"/>
              <w:ind w:firstLineChars="0"/>
              <w:rPr>
                <w:rFonts w:ascii="Times New Roman" w:hAnsi="Times New Roman"/>
              </w:rPr>
            </w:pPr>
            <w:r w:rsidRPr="0033144C">
              <w:rPr>
                <w:rFonts w:ascii="Times New Roman" w:hAnsi="Times New Roman"/>
              </w:rPr>
              <w:t xml:space="preserve">Discuss on the scalability aspects of CP </w:t>
            </w:r>
          </w:p>
          <w:p w14:paraId="4D93AFBA" w14:textId="77777777" w:rsidR="0033144C" w:rsidRPr="0033144C" w:rsidRDefault="0033144C">
            <w:pPr>
              <w:pStyle w:val="af3"/>
              <w:widowControl w:val="0"/>
              <w:numPr>
                <w:ilvl w:val="1"/>
                <w:numId w:val="3"/>
              </w:numPr>
              <w:overflowPunct/>
              <w:autoSpaceDE/>
              <w:autoSpaceDN/>
              <w:adjustRightInd/>
              <w:spacing w:after="0"/>
              <w:ind w:firstLineChars="0"/>
              <w:rPr>
                <w:rFonts w:ascii="Times New Roman" w:hAnsi="Times New Roman"/>
              </w:rPr>
            </w:pPr>
            <w:r w:rsidRPr="0033144C">
              <w:rPr>
                <w:rFonts w:ascii="Times New Roman" w:hAnsi="Times New Roman"/>
              </w:rPr>
              <w:t xml:space="preserve">RAN2 can Liaise with other WGs if/when needed </w:t>
            </w:r>
          </w:p>
          <w:p w14:paraId="35C948BD" w14:textId="77777777" w:rsidR="0033144C" w:rsidRPr="0033144C" w:rsidRDefault="0033144C" w:rsidP="0033144C">
            <w:pPr>
              <w:rPr>
                <w:rFonts w:ascii="Times New Roman" w:hAnsi="Times New Roman"/>
                <w:b/>
                <w:bCs/>
              </w:rPr>
            </w:pPr>
            <w:r w:rsidRPr="0033144C">
              <w:rPr>
                <w:rFonts w:ascii="Times New Roman" w:hAnsi="Times New Roman"/>
                <w:b/>
                <w:bCs/>
              </w:rPr>
              <w:t>General</w:t>
            </w:r>
          </w:p>
          <w:p w14:paraId="422FA0E2" w14:textId="05F85028" w:rsidR="00D83B08" w:rsidRPr="00D83B08" w:rsidRDefault="0033144C">
            <w:pPr>
              <w:numPr>
                <w:ilvl w:val="1"/>
                <w:numId w:val="3"/>
              </w:numPr>
              <w:spacing w:after="0"/>
              <w:rPr>
                <w:bCs/>
              </w:rPr>
            </w:pPr>
            <w:r w:rsidRPr="0033144C">
              <w:rPr>
                <w:rFonts w:ascii="Times New Roman" w:hAnsi="Times New Roman"/>
              </w:rPr>
              <w:t xml:space="preserve">RAN will make a final decision on way forward </w:t>
            </w:r>
            <w:proofErr w:type="gramStart"/>
            <w:r w:rsidRPr="0033144C">
              <w:rPr>
                <w:rFonts w:ascii="Times New Roman" w:hAnsi="Times New Roman"/>
              </w:rPr>
              <w:t>taking into account</w:t>
            </w:r>
            <w:proofErr w:type="gramEnd"/>
            <w:r w:rsidRPr="0033144C">
              <w:rPr>
                <w:rFonts w:ascii="Times New Roman" w:hAnsi="Times New Roman"/>
              </w:rPr>
              <w:t xml:space="preserve"> SA inputs when available.  RAN will have a checkpoint in Q2, 2025</w:t>
            </w:r>
            <w:r w:rsidR="00D83B08" w:rsidRPr="0033144C">
              <w:rPr>
                <w:rFonts w:ascii="Times New Roman" w:hAnsi="Times New Roman"/>
                <w:bCs/>
              </w:rPr>
              <w:t xml:space="preserve"> </w:t>
            </w:r>
          </w:p>
        </w:tc>
      </w:tr>
    </w:tbl>
    <w:p w14:paraId="7DF53867" w14:textId="47226F73" w:rsidR="001A4293" w:rsidRPr="00351552" w:rsidRDefault="00457B08" w:rsidP="00351552">
      <w:pPr>
        <w:spacing w:before="120"/>
        <w:rPr>
          <w:rFonts w:ascii="Times New Roman" w:hAnsi="Times New Roman"/>
        </w:rPr>
      </w:pPr>
      <w:bookmarkStart w:id="6" w:name="OLE_LINK73"/>
      <w:r w:rsidRPr="00457B08">
        <w:rPr>
          <w:rFonts w:ascii="Times New Roman" w:hAnsi="Times New Roman"/>
        </w:rPr>
        <w:t>In this contribution, we divide the overall data collection procedure into different phases to facilitate discussion and examine NG-RAN involvement in each phase. It should be noted that the discussion in this contribution is within the context of Solution 2 and Solution 3.</w:t>
      </w:r>
    </w:p>
    <w:p w14:paraId="457678A6" w14:textId="039AD550" w:rsidR="003D3585" w:rsidRDefault="003D3585" w:rsidP="003D3585">
      <w:pPr>
        <w:pStyle w:val="1"/>
      </w:pPr>
      <w:bookmarkStart w:id="7" w:name="OLE_LINK60"/>
      <w:bookmarkEnd w:id="6"/>
      <w:r>
        <w:lastRenderedPageBreak/>
        <w:t>Discussion</w:t>
      </w:r>
    </w:p>
    <w:p w14:paraId="71BE9C1E" w14:textId="27217AE5" w:rsidR="002A784F" w:rsidRDefault="002A784F" w:rsidP="006F17C9">
      <w:pPr>
        <w:spacing w:before="120"/>
        <w:rPr>
          <w:rFonts w:ascii="Times New Roman" w:hAnsi="Times New Roman"/>
        </w:rPr>
      </w:pPr>
      <w:bookmarkStart w:id="8" w:name="OLE_LINK8"/>
      <w:r>
        <w:rPr>
          <w:rFonts w:ascii="Times New Roman" w:hAnsi="Times New Roman"/>
        </w:rPr>
        <w:t xml:space="preserve">In RAN2#128 meeting, RAN2 </w:t>
      </w:r>
      <w:proofErr w:type="spellStart"/>
      <w:r>
        <w:rPr>
          <w:rFonts w:ascii="Times New Roman" w:hAnsi="Times New Roman"/>
        </w:rPr>
        <w:t>clarfied</w:t>
      </w:r>
      <w:proofErr w:type="spellEnd"/>
      <w:r>
        <w:rPr>
          <w:rFonts w:ascii="Times New Roman" w:hAnsi="Times New Roman"/>
        </w:rPr>
        <w:t xml:space="preserve"> the </w:t>
      </w:r>
      <w:proofErr w:type="spellStart"/>
      <w:r>
        <w:rPr>
          <w:rFonts w:ascii="Times New Roman" w:hAnsi="Times New Roman"/>
        </w:rPr>
        <w:t>terminilogy</w:t>
      </w:r>
      <w:proofErr w:type="spellEnd"/>
      <w:r>
        <w:rPr>
          <w:rFonts w:ascii="Times New Roman" w:hAnsi="Times New Roman"/>
        </w:rPr>
        <w:t xml:space="preserve"> of ‘data collection’ and ‘data transfer’</w:t>
      </w:r>
      <w:r w:rsidR="00D1182C">
        <w:rPr>
          <w:rFonts w:ascii="Times New Roman" w:hAnsi="Times New Roman"/>
        </w:rPr>
        <w:t xml:space="preserve"> with following agreements:</w:t>
      </w:r>
    </w:p>
    <w:tbl>
      <w:tblPr>
        <w:tblStyle w:val="a6"/>
        <w:tblW w:w="0" w:type="auto"/>
        <w:tblInd w:w="0" w:type="dxa"/>
        <w:tblLook w:val="04A0" w:firstRow="1" w:lastRow="0" w:firstColumn="1" w:lastColumn="0" w:noHBand="0" w:noVBand="1"/>
      </w:tblPr>
      <w:tblGrid>
        <w:gridCol w:w="9016"/>
      </w:tblGrid>
      <w:tr w:rsidR="00D1182C" w14:paraId="2D3A144F" w14:textId="77777777" w:rsidTr="00D1182C">
        <w:tc>
          <w:tcPr>
            <w:tcW w:w="9016" w:type="dxa"/>
          </w:tcPr>
          <w:p w14:paraId="147926B1" w14:textId="77777777" w:rsidR="00D1182C" w:rsidRDefault="00D1182C">
            <w:pPr>
              <w:pStyle w:val="Agreement"/>
              <w:tabs>
                <w:tab w:val="clear" w:pos="1619"/>
              </w:tabs>
              <w:overflowPunct/>
              <w:autoSpaceDE/>
              <w:adjustRightInd/>
              <w:ind w:left="597" w:hanging="425"/>
              <w:rPr>
                <w:lang w:val="en-US"/>
              </w:rPr>
            </w:pPr>
            <w:r>
              <w:rPr>
                <w:lang w:val="en-US"/>
              </w:rPr>
              <w:t xml:space="preserve">RAN2 wants to clarify the following for the discussion of the </w:t>
            </w:r>
            <w:r>
              <w:rPr>
                <w:i/>
                <w:iCs/>
                <w:lang w:val="en-US"/>
              </w:rPr>
              <w:t>UE side data collection for UE side model training</w:t>
            </w:r>
            <w:r>
              <w:rPr>
                <w:lang w:val="en-US"/>
              </w:rPr>
              <w:t>:</w:t>
            </w:r>
          </w:p>
          <w:p w14:paraId="06CDFF17" w14:textId="77777777" w:rsidR="00D1182C" w:rsidRDefault="00D1182C">
            <w:pPr>
              <w:pStyle w:val="Agreement"/>
              <w:tabs>
                <w:tab w:val="clear" w:pos="1619"/>
              </w:tabs>
              <w:overflowPunct/>
              <w:autoSpaceDE/>
              <w:adjustRightInd/>
              <w:ind w:left="597" w:hanging="425"/>
              <w:rPr>
                <w:lang w:val="en-US"/>
              </w:rPr>
            </w:pPr>
            <w:r>
              <w:rPr>
                <w:lang w:val="en-US"/>
              </w:rPr>
              <w:t xml:space="preserve">-        </w:t>
            </w:r>
            <w:r>
              <w:rPr>
                <w:i/>
                <w:iCs/>
                <w:lang w:val="en-US"/>
              </w:rPr>
              <w:t>Data collection</w:t>
            </w:r>
            <w:r>
              <w:rPr>
                <w:lang w:val="en-US"/>
              </w:rPr>
              <w:t xml:space="preserve"> refers to the UE collecting data that involves the UE performing measurements (e.g., radio measurements). </w:t>
            </w:r>
          </w:p>
          <w:p w14:paraId="2178AAB8" w14:textId="2C02E696" w:rsidR="00D1182C" w:rsidRPr="00D1182C" w:rsidRDefault="00D1182C">
            <w:pPr>
              <w:pStyle w:val="Agreement"/>
              <w:tabs>
                <w:tab w:val="clear" w:pos="1619"/>
              </w:tabs>
              <w:overflowPunct/>
              <w:autoSpaceDE/>
              <w:adjustRightInd/>
              <w:ind w:left="597" w:hanging="425"/>
              <w:rPr>
                <w:rFonts w:ascii="Times New Roman" w:hAnsi="Times New Roman"/>
                <w:lang w:val="en-US"/>
              </w:rPr>
            </w:pPr>
            <w:r w:rsidRPr="00D1182C">
              <w:rPr>
                <w:lang w:val="en-US"/>
              </w:rPr>
              <w:t xml:space="preserve">-        </w:t>
            </w:r>
            <w:r w:rsidRPr="00D1182C">
              <w:rPr>
                <w:i/>
                <w:iCs/>
                <w:lang w:val="en-US"/>
              </w:rPr>
              <w:t xml:space="preserve">Data transfer </w:t>
            </w:r>
            <w:r w:rsidRPr="00D1182C">
              <w:rPr>
                <w:lang w:val="en-US"/>
              </w:rPr>
              <w:t xml:space="preserve">refers to the sending/transfer of the collected data from the UE to Server for data collection for UE-side model training/OTT server (as capture in Table 7.2.1.3.2-1) in TR38.843. </w:t>
            </w:r>
          </w:p>
        </w:tc>
      </w:tr>
    </w:tbl>
    <w:p w14:paraId="65F61C7A" w14:textId="1C0E945D" w:rsidR="001A4293" w:rsidRDefault="001A4293" w:rsidP="00BC7CF2">
      <w:pPr>
        <w:spacing w:before="120"/>
        <w:rPr>
          <w:rFonts w:ascii="Times New Roman" w:hAnsi="Times New Roman"/>
        </w:rPr>
      </w:pPr>
      <w:r w:rsidRPr="001A4293">
        <w:rPr>
          <w:rFonts w:ascii="Times New Roman" w:hAnsi="Times New Roman"/>
        </w:rPr>
        <w:t xml:space="preserve">The </w:t>
      </w:r>
      <w:r>
        <w:rPr>
          <w:rFonts w:ascii="Times New Roman" w:hAnsi="Times New Roman"/>
        </w:rPr>
        <w:t xml:space="preserve">overall </w:t>
      </w:r>
      <w:r w:rsidRPr="001A4293">
        <w:rPr>
          <w:rFonts w:ascii="Times New Roman" w:hAnsi="Times New Roman"/>
        </w:rPr>
        <w:t>procedure</w:t>
      </w:r>
      <w:r w:rsidR="00D1182C">
        <w:rPr>
          <w:rFonts w:ascii="Times New Roman" w:hAnsi="Times New Roman"/>
        </w:rPr>
        <w:t xml:space="preserve"> </w:t>
      </w:r>
      <w:r w:rsidR="001E6A38">
        <w:rPr>
          <w:rFonts w:ascii="Times New Roman" w:hAnsi="Times New Roman"/>
        </w:rPr>
        <w:t>from initiating</w:t>
      </w:r>
      <w:r w:rsidR="00D1182C">
        <w:rPr>
          <w:rFonts w:ascii="Times New Roman" w:hAnsi="Times New Roman"/>
        </w:rPr>
        <w:t xml:space="preserve"> data collection to </w:t>
      </w:r>
      <w:proofErr w:type="spellStart"/>
      <w:r w:rsidR="001E6A38">
        <w:rPr>
          <w:rFonts w:ascii="Times New Roman" w:hAnsi="Times New Roman"/>
        </w:rPr>
        <w:t>transfering</w:t>
      </w:r>
      <w:proofErr w:type="spellEnd"/>
      <w:r w:rsidR="00D1182C">
        <w:rPr>
          <w:rFonts w:ascii="Times New Roman" w:hAnsi="Times New Roman"/>
        </w:rPr>
        <w:t xml:space="preserve"> data</w:t>
      </w:r>
      <w:r w:rsidR="001E6A38">
        <w:rPr>
          <w:rFonts w:ascii="Times New Roman" w:hAnsi="Times New Roman"/>
        </w:rPr>
        <w:t xml:space="preserve">set </w:t>
      </w:r>
      <w:r w:rsidR="00D1182C">
        <w:rPr>
          <w:rFonts w:ascii="Times New Roman" w:hAnsi="Times New Roman"/>
        </w:rPr>
        <w:t>to</w:t>
      </w:r>
      <w:r>
        <w:rPr>
          <w:rFonts w:ascii="Times New Roman" w:hAnsi="Times New Roman"/>
        </w:rPr>
        <w:t xml:space="preserve"> the server for data collection for UE-side model training/OTT server</w:t>
      </w:r>
      <w:r w:rsidRPr="001A4293">
        <w:rPr>
          <w:rFonts w:ascii="Times New Roman" w:hAnsi="Times New Roman"/>
        </w:rPr>
        <w:t xml:space="preserve"> </w:t>
      </w:r>
      <w:r w:rsidR="00D1182C">
        <w:rPr>
          <w:rFonts w:ascii="Times New Roman" w:hAnsi="Times New Roman"/>
        </w:rPr>
        <w:t>can be</w:t>
      </w:r>
      <w:r w:rsidRPr="001A4293">
        <w:rPr>
          <w:rFonts w:ascii="Times New Roman" w:hAnsi="Times New Roman"/>
        </w:rPr>
        <w:t xml:space="preserve"> divided into the following phases:</w:t>
      </w:r>
      <w:r w:rsidR="002A784F">
        <w:rPr>
          <w:rFonts w:ascii="Times New Roman" w:hAnsi="Times New Roman"/>
        </w:rPr>
        <w:t xml:space="preserve"> Data collection initiation,</w:t>
      </w:r>
      <w:r w:rsidRPr="001A4293">
        <w:rPr>
          <w:rFonts w:ascii="Times New Roman" w:hAnsi="Times New Roman"/>
        </w:rPr>
        <w:t xml:space="preserve"> configuration for </w:t>
      </w:r>
      <w:r w:rsidR="00BC7CF2">
        <w:rPr>
          <w:rFonts w:ascii="Times New Roman" w:hAnsi="Times New Roman"/>
        </w:rPr>
        <w:t xml:space="preserve">UE measurement and </w:t>
      </w:r>
      <w:r w:rsidRPr="001A4293">
        <w:rPr>
          <w:rFonts w:ascii="Times New Roman" w:hAnsi="Times New Roman"/>
        </w:rPr>
        <w:t>data collecti</w:t>
      </w:r>
      <w:r w:rsidRPr="006F17C9">
        <w:rPr>
          <w:rFonts w:ascii="Times New Roman" w:hAnsi="Times New Roman"/>
        </w:rPr>
        <w:t>on</w:t>
      </w:r>
      <w:r w:rsidR="00092462" w:rsidRPr="006F17C9">
        <w:rPr>
          <w:rFonts w:ascii="Times New Roman" w:hAnsi="Times New Roman"/>
        </w:rPr>
        <w:t>/transfer</w:t>
      </w:r>
      <w:r w:rsidRPr="006F17C9">
        <w:rPr>
          <w:rFonts w:ascii="Times New Roman" w:hAnsi="Times New Roman"/>
        </w:rPr>
        <w:t xml:space="preserve"> </w:t>
      </w:r>
      <w:r w:rsidR="00BC7CF2" w:rsidRPr="006F17C9">
        <w:rPr>
          <w:rFonts w:ascii="Times New Roman" w:hAnsi="Times New Roman"/>
        </w:rPr>
        <w:t>data colle</w:t>
      </w:r>
      <w:r w:rsidR="00BC7CF2">
        <w:rPr>
          <w:rFonts w:ascii="Times New Roman" w:hAnsi="Times New Roman"/>
        </w:rPr>
        <w:t>ction</w:t>
      </w:r>
      <w:r w:rsidR="001809D1">
        <w:rPr>
          <w:rFonts w:ascii="Times New Roman" w:hAnsi="Times New Roman"/>
        </w:rPr>
        <w:t>,</w:t>
      </w:r>
      <w:r w:rsidR="00BC7CF2">
        <w:rPr>
          <w:rFonts w:ascii="Times New Roman" w:hAnsi="Times New Roman"/>
        </w:rPr>
        <w:t xml:space="preserve"> and data transfer, just as illustrated in Fig.1. </w:t>
      </w:r>
      <w:r w:rsidRPr="001A4293">
        <w:rPr>
          <w:rFonts w:ascii="Times New Roman" w:hAnsi="Times New Roman"/>
        </w:rPr>
        <w:t xml:space="preserve"> </w:t>
      </w:r>
      <w:bookmarkEnd w:id="8"/>
    </w:p>
    <w:bookmarkStart w:id="9" w:name="_MON_1798527156"/>
    <w:bookmarkEnd w:id="9"/>
    <w:p w14:paraId="00AFF843" w14:textId="1D02C113" w:rsidR="00D1182C" w:rsidRDefault="00540C24" w:rsidP="00BC7CF2">
      <w:pPr>
        <w:jc w:val="center"/>
      </w:pPr>
      <w:r>
        <w:object w:dxaOrig="10580" w:dyaOrig="5750" w14:anchorId="20E7B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pt;height:188.85pt" o:ole="">
            <v:imagedata r:id="rId8" o:title=""/>
          </v:shape>
          <o:OLEObject Type="Embed" ProgID="Visio.Drawing.15" ShapeID="_x0000_i1025" DrawAspect="Content" ObjectID="_1800432223" r:id="rId9"/>
        </w:object>
      </w:r>
    </w:p>
    <w:p w14:paraId="4FB9EE4C" w14:textId="7D6100CA" w:rsidR="00021331" w:rsidRPr="006F17C9" w:rsidRDefault="00BC7CF2" w:rsidP="00021331">
      <w:pPr>
        <w:spacing w:before="120"/>
        <w:jc w:val="center"/>
        <w:rPr>
          <w:rFonts w:ascii="Times New Roman" w:hAnsi="Times New Roman"/>
          <w:b/>
          <w:bCs/>
        </w:rPr>
      </w:pPr>
      <w:r w:rsidRPr="006F17C9">
        <w:rPr>
          <w:rFonts w:ascii="Times New Roman" w:hAnsi="Times New Roman" w:hint="eastAsia"/>
          <w:b/>
          <w:bCs/>
        </w:rPr>
        <w:t>F</w:t>
      </w:r>
      <w:r w:rsidRPr="006F17C9">
        <w:rPr>
          <w:rFonts w:ascii="Times New Roman" w:hAnsi="Times New Roman"/>
          <w:b/>
          <w:bCs/>
        </w:rPr>
        <w:t>ig.1 The overall procedure for data collection and data transfer</w:t>
      </w:r>
    </w:p>
    <w:p w14:paraId="1FC40173" w14:textId="5A9DBCC0" w:rsidR="009E70FD" w:rsidRDefault="007478CD" w:rsidP="00E53E79">
      <w:pPr>
        <w:pStyle w:val="2"/>
        <w:tabs>
          <w:tab w:val="num" w:pos="576"/>
        </w:tabs>
        <w:ind w:hanging="1002"/>
      </w:pPr>
      <w:bookmarkStart w:id="10" w:name="OLE_LINK89"/>
      <w:r>
        <w:t>Data Collection Initiation</w:t>
      </w:r>
    </w:p>
    <w:p w14:paraId="4EFA49F5" w14:textId="67B5A828" w:rsidR="007478CD" w:rsidRPr="00AF3D9B" w:rsidRDefault="007478CD" w:rsidP="006F17C9">
      <w:pPr>
        <w:spacing w:before="120"/>
        <w:rPr>
          <w:rFonts w:ascii="Times New Roman" w:hAnsi="Times New Roman"/>
        </w:rPr>
      </w:pPr>
      <w:r w:rsidRPr="00AF3D9B">
        <w:rPr>
          <w:rFonts w:ascii="Times New Roman" w:hAnsi="Times New Roman" w:hint="eastAsia"/>
        </w:rPr>
        <w:t>I</w:t>
      </w:r>
      <w:r w:rsidRPr="00AF3D9B">
        <w:rPr>
          <w:rFonts w:ascii="Times New Roman" w:hAnsi="Times New Roman"/>
        </w:rPr>
        <w:t>n RAN2#128 meeting, following</w:t>
      </w:r>
      <w:r w:rsidR="006230BD">
        <w:rPr>
          <w:rFonts w:ascii="Times New Roman" w:hAnsi="Times New Roman"/>
        </w:rPr>
        <w:t xml:space="preserve"> agreement</w:t>
      </w:r>
      <w:r w:rsidRPr="00AF3D9B">
        <w:rPr>
          <w:rFonts w:ascii="Times New Roman" w:hAnsi="Times New Roman"/>
        </w:rPr>
        <w:t xml:space="preserve"> </w:t>
      </w:r>
      <w:r w:rsidR="006230BD">
        <w:rPr>
          <w:rFonts w:ascii="Times New Roman" w:hAnsi="Times New Roman"/>
        </w:rPr>
        <w:t>was</w:t>
      </w:r>
      <w:r w:rsidRPr="00AF3D9B">
        <w:rPr>
          <w:rFonts w:ascii="Times New Roman" w:hAnsi="Times New Roman"/>
        </w:rPr>
        <w:t xml:space="preserve"> made for data collection initiation:</w:t>
      </w:r>
    </w:p>
    <w:tbl>
      <w:tblPr>
        <w:tblStyle w:val="a6"/>
        <w:tblW w:w="0" w:type="auto"/>
        <w:tblInd w:w="0" w:type="dxa"/>
        <w:tblLook w:val="04A0" w:firstRow="1" w:lastRow="0" w:firstColumn="1" w:lastColumn="0" w:noHBand="0" w:noVBand="1"/>
      </w:tblPr>
      <w:tblGrid>
        <w:gridCol w:w="9016"/>
      </w:tblGrid>
      <w:tr w:rsidR="007478CD" w14:paraId="3B69D2C0" w14:textId="77777777" w:rsidTr="007478CD">
        <w:tc>
          <w:tcPr>
            <w:tcW w:w="9016" w:type="dxa"/>
          </w:tcPr>
          <w:p w14:paraId="11105A6D" w14:textId="0C8BCB85" w:rsidR="007478CD" w:rsidRPr="007478CD" w:rsidRDefault="007478CD">
            <w:pPr>
              <w:pStyle w:val="Agreement"/>
              <w:tabs>
                <w:tab w:val="clear" w:pos="1619"/>
                <w:tab w:val="clear" w:pos="8910"/>
                <w:tab w:val="num" w:pos="739"/>
                <w:tab w:val="num" w:pos="9990"/>
              </w:tabs>
              <w:overflowPunct/>
              <w:autoSpaceDE/>
              <w:adjustRightInd/>
              <w:ind w:left="739" w:hanging="709"/>
              <w:rPr>
                <w:lang w:val="en-US"/>
              </w:rPr>
            </w:pPr>
            <w:r>
              <w:rPr>
                <w:lang w:val="en-US"/>
              </w:rPr>
              <w:t xml:space="preserve">Data collection initiation and configuration for data collection is under network control.  FFS how the NW determines whether data collection should be initiated (e.g., via UE requests (UE directly or UE server))  </w:t>
            </w:r>
          </w:p>
        </w:tc>
      </w:tr>
    </w:tbl>
    <w:p w14:paraId="7640E822" w14:textId="77777777" w:rsidR="007C77B3" w:rsidRDefault="001F1BCE" w:rsidP="00784E85">
      <w:pPr>
        <w:spacing w:before="120"/>
        <w:rPr>
          <w:rFonts w:ascii="Times New Roman" w:hAnsi="Times New Roman"/>
        </w:rPr>
      </w:pPr>
      <w:r>
        <w:rPr>
          <w:rFonts w:ascii="Times New Roman" w:hAnsi="Times New Roman"/>
        </w:rPr>
        <w:t xml:space="preserve">There are two alternatives to </w:t>
      </w:r>
      <w:proofErr w:type="spellStart"/>
      <w:r>
        <w:rPr>
          <w:rFonts w:ascii="Times New Roman" w:hAnsi="Times New Roman"/>
        </w:rPr>
        <w:t>initate</w:t>
      </w:r>
      <w:proofErr w:type="spellEnd"/>
      <w:r>
        <w:rPr>
          <w:rFonts w:ascii="Times New Roman" w:hAnsi="Times New Roman"/>
        </w:rPr>
        <w:t xml:space="preserve"> data collection procedure, one </w:t>
      </w:r>
      <w:proofErr w:type="spellStart"/>
      <w:r>
        <w:rPr>
          <w:rFonts w:ascii="Times New Roman" w:hAnsi="Times New Roman"/>
        </w:rPr>
        <w:t>alternatve</w:t>
      </w:r>
      <w:proofErr w:type="spellEnd"/>
      <w:r>
        <w:rPr>
          <w:rFonts w:ascii="Times New Roman" w:hAnsi="Times New Roman"/>
        </w:rPr>
        <w:t xml:space="preserve"> is via UE request, just as agreed in RAN2#128 meeting that f</w:t>
      </w:r>
      <w:r w:rsidRPr="001F1BCE">
        <w:rPr>
          <w:rFonts w:ascii="Times New Roman" w:hAnsi="Times New Roman"/>
        </w:rPr>
        <w:t>or data collection configuration UE-side model training, the UE can send a request for data collection.</w:t>
      </w:r>
      <w:r>
        <w:rPr>
          <w:rFonts w:ascii="Times New Roman" w:hAnsi="Times New Roman"/>
        </w:rPr>
        <w:t xml:space="preserve"> </w:t>
      </w:r>
    </w:p>
    <w:p w14:paraId="7AA8AEBE" w14:textId="3F0993AB" w:rsidR="007C77B3" w:rsidRDefault="001F1BCE" w:rsidP="00784E85">
      <w:pPr>
        <w:spacing w:before="120"/>
        <w:rPr>
          <w:rFonts w:ascii="Times New Roman" w:hAnsi="Times New Roman"/>
        </w:rPr>
      </w:pPr>
      <w:r>
        <w:rPr>
          <w:rFonts w:ascii="Times New Roman" w:hAnsi="Times New Roman"/>
        </w:rPr>
        <w:t>The other alternative discussed is via UE serv</w:t>
      </w:r>
      <w:r w:rsidR="00784E85">
        <w:rPr>
          <w:rFonts w:ascii="Times New Roman" w:hAnsi="Times New Roman"/>
        </w:rPr>
        <w:t xml:space="preserve">er, </w:t>
      </w:r>
      <w:proofErr w:type="gramStart"/>
      <w:r w:rsidR="00784E85">
        <w:rPr>
          <w:rFonts w:ascii="Times New Roman" w:hAnsi="Times New Roman"/>
        </w:rPr>
        <w:t>i.e.</w:t>
      </w:r>
      <w:proofErr w:type="gramEnd"/>
      <w:r>
        <w:rPr>
          <w:rFonts w:ascii="Times New Roman" w:hAnsi="Times New Roman"/>
        </w:rPr>
        <w:t xml:space="preserve"> the server for data collection for UE-side mo</w:t>
      </w:r>
      <w:r w:rsidR="00B97423">
        <w:rPr>
          <w:rFonts w:ascii="Times New Roman" w:hAnsi="Times New Roman"/>
        </w:rPr>
        <w:t>d</w:t>
      </w:r>
      <w:r>
        <w:rPr>
          <w:rFonts w:ascii="Times New Roman" w:hAnsi="Times New Roman"/>
        </w:rPr>
        <w:t>el training or the OTT server</w:t>
      </w:r>
      <w:r w:rsidR="00D362B0">
        <w:rPr>
          <w:rFonts w:ascii="Times New Roman" w:hAnsi="Times New Roman"/>
        </w:rPr>
        <w:t>, just as illustrated in Fig. 2</w:t>
      </w:r>
      <w:r>
        <w:rPr>
          <w:rFonts w:ascii="Times New Roman" w:hAnsi="Times New Roman"/>
        </w:rPr>
        <w:t xml:space="preserve">. </w:t>
      </w:r>
      <w:bookmarkStart w:id="11" w:name="OLE_LINK28"/>
      <w:r w:rsidR="00784E85">
        <w:rPr>
          <w:rFonts w:ascii="Times New Roman" w:hAnsi="Times New Roman"/>
        </w:rPr>
        <w:t>The UE</w:t>
      </w:r>
      <w:r>
        <w:rPr>
          <w:rFonts w:ascii="Times New Roman" w:hAnsi="Times New Roman"/>
        </w:rPr>
        <w:t xml:space="preserve"> server sends the request and coordinates with </w:t>
      </w:r>
      <w:r w:rsidR="00D362B0">
        <w:rPr>
          <w:rFonts w:ascii="Times New Roman" w:hAnsi="Times New Roman"/>
        </w:rPr>
        <w:t xml:space="preserve">CN or OAM </w:t>
      </w:r>
      <w:r w:rsidR="00D362B0">
        <w:rPr>
          <w:rFonts w:ascii="Times New Roman" w:hAnsi="Times New Roman"/>
        </w:rPr>
        <w:lastRenderedPageBreak/>
        <w:t>(for option2/3)</w:t>
      </w:r>
      <w:r>
        <w:rPr>
          <w:rFonts w:ascii="Times New Roman" w:hAnsi="Times New Roman"/>
        </w:rPr>
        <w:t xml:space="preserve"> on the data collection policy. </w:t>
      </w:r>
      <w:r w:rsidR="00D362B0">
        <w:rPr>
          <w:rFonts w:ascii="Times New Roman" w:hAnsi="Times New Roman"/>
        </w:rPr>
        <w:t xml:space="preserve">The UE context and content needs to be verified to determine whether data collection for the UE can be initiated. </w:t>
      </w:r>
      <w:r>
        <w:rPr>
          <w:rFonts w:ascii="Times New Roman" w:hAnsi="Times New Roman"/>
        </w:rPr>
        <w:t xml:space="preserve">The </w:t>
      </w:r>
      <w:r w:rsidR="00D362B0">
        <w:rPr>
          <w:rFonts w:ascii="Times New Roman" w:hAnsi="Times New Roman"/>
        </w:rPr>
        <w:t>NG-RAN</w:t>
      </w:r>
      <w:r>
        <w:rPr>
          <w:rFonts w:ascii="Times New Roman" w:hAnsi="Times New Roman"/>
        </w:rPr>
        <w:t xml:space="preserve"> then provides the data collection configuration and initiates the data collection procedure towards the UE</w:t>
      </w:r>
      <w:r w:rsidR="00D362B0">
        <w:rPr>
          <w:rFonts w:ascii="Times New Roman" w:hAnsi="Times New Roman"/>
        </w:rPr>
        <w:t xml:space="preserve"> </w:t>
      </w:r>
      <w:r>
        <w:rPr>
          <w:rFonts w:ascii="Times New Roman" w:hAnsi="Times New Roman"/>
        </w:rPr>
        <w:t>based on the</w:t>
      </w:r>
      <w:r w:rsidR="00D362B0">
        <w:rPr>
          <w:rFonts w:ascii="Times New Roman" w:hAnsi="Times New Roman"/>
        </w:rPr>
        <w:t xml:space="preserve"> outcome of the coordination between the UE</w:t>
      </w:r>
      <w:r>
        <w:rPr>
          <w:rFonts w:ascii="Times New Roman" w:hAnsi="Times New Roman"/>
        </w:rPr>
        <w:t xml:space="preserve"> server</w:t>
      </w:r>
      <w:bookmarkEnd w:id="11"/>
      <w:r w:rsidR="00D362B0">
        <w:rPr>
          <w:rFonts w:ascii="Times New Roman" w:hAnsi="Times New Roman"/>
        </w:rPr>
        <w:t xml:space="preserve"> and CN or OAM. </w:t>
      </w:r>
    </w:p>
    <w:p w14:paraId="20E3EB40" w14:textId="5EDD70DE" w:rsidR="001F1BCE" w:rsidRPr="006F17C9" w:rsidRDefault="007C77B3" w:rsidP="001E7918">
      <w:pPr>
        <w:spacing w:before="120"/>
        <w:rPr>
          <w:rFonts w:ascii="Times New Roman" w:hAnsi="Times New Roman"/>
          <w:lang w:val="en-US"/>
        </w:rPr>
      </w:pPr>
      <w:r w:rsidRPr="007C77B3">
        <w:rPr>
          <w:rFonts w:ascii="Times New Roman" w:hAnsi="Times New Roman"/>
        </w:rPr>
        <w:t>The alternative offers clear benefits in centralized management and scalability for data collection</w:t>
      </w:r>
      <w:r w:rsidR="008800F0">
        <w:rPr>
          <w:rFonts w:ascii="Times New Roman" w:hAnsi="Times New Roman"/>
        </w:rPr>
        <w:t xml:space="preserve"> for UE-side model training</w:t>
      </w:r>
      <w:r w:rsidRPr="007C77B3">
        <w:rPr>
          <w:rFonts w:ascii="Times New Roman" w:hAnsi="Times New Roman"/>
        </w:rPr>
        <w:t>. Centralized management lets the UE server efficiently coordinate with the CN/OAM to optimize data collection across the network. Furthermore, it enables the possibility to perform data collection from groups of UEs at once, rather than just one specific UE. In this case, the network can provide the data collection configuration at any point in time without UE direct request.</w:t>
      </w:r>
      <w:r w:rsidR="001E7918" w:rsidRPr="001E7918">
        <w:t xml:space="preserve"> </w:t>
      </w:r>
    </w:p>
    <w:p w14:paraId="6F0FDFE1" w14:textId="77777777" w:rsidR="007B4BC3" w:rsidRPr="007B4BC3" w:rsidRDefault="007B4BC3" w:rsidP="007B4BC3">
      <w:pPr>
        <w:spacing w:before="120"/>
        <w:rPr>
          <w:rFonts w:ascii="Times New Roman" w:hAnsi="Times New Roman"/>
        </w:rPr>
      </w:pPr>
      <w:r w:rsidRPr="007B4BC3">
        <w:rPr>
          <w:rFonts w:ascii="Times New Roman" w:hAnsi="Times New Roman"/>
        </w:rPr>
        <w:t>The configuration for data collection can be coordinated during the data collection initiation phase. There are two levels of configurations to consider:</w:t>
      </w:r>
    </w:p>
    <w:p w14:paraId="4F0CAD01" w14:textId="77777777" w:rsidR="007B4BC3" w:rsidRPr="006F17C9" w:rsidRDefault="007B4BC3" w:rsidP="006F17C9">
      <w:pPr>
        <w:pStyle w:val="af3"/>
        <w:numPr>
          <w:ilvl w:val="0"/>
          <w:numId w:val="17"/>
        </w:numPr>
        <w:spacing w:before="120"/>
        <w:ind w:firstLineChars="0"/>
        <w:rPr>
          <w:rFonts w:ascii="Times New Roman" w:hAnsi="Times New Roman"/>
        </w:rPr>
      </w:pPr>
      <w:r w:rsidRPr="006F17C9">
        <w:rPr>
          <w:rFonts w:ascii="Times New Roman" w:hAnsi="Times New Roman"/>
        </w:rPr>
        <w:t>For Data Collection: This involves configuring the measurement resources and parameters related to the targeted scenarios, RAN configurations, and network conditions under which the data needs to be collected.</w:t>
      </w:r>
    </w:p>
    <w:p w14:paraId="3455D95A" w14:textId="689186FC" w:rsidR="007B4BC3" w:rsidRPr="006F17C9" w:rsidRDefault="007B4BC3" w:rsidP="006F17C9">
      <w:pPr>
        <w:pStyle w:val="af3"/>
        <w:numPr>
          <w:ilvl w:val="0"/>
          <w:numId w:val="17"/>
        </w:numPr>
        <w:spacing w:before="120"/>
        <w:ind w:firstLineChars="0"/>
        <w:rPr>
          <w:rFonts w:ascii="Times New Roman" w:hAnsi="Times New Roman"/>
        </w:rPr>
      </w:pPr>
      <w:r w:rsidRPr="006F17C9">
        <w:rPr>
          <w:rFonts w:ascii="Times New Roman" w:hAnsi="Times New Roman"/>
        </w:rPr>
        <w:t xml:space="preserve">For Data Transfer: This involves establishing the necessary tunnel for data transfer, such as setting up the UP tunnel from the UE to the termination endpoint within the CN or OAM. These parameters are use case independent and could include details like the FQDN/IP address of the termination point, </w:t>
      </w:r>
      <w:r w:rsidR="00B7764A" w:rsidRPr="006F17C9">
        <w:rPr>
          <w:rFonts w:ascii="Times New Roman" w:hAnsi="Times New Roman"/>
        </w:rPr>
        <w:t>or any other relevant information (subject to SA2 assessment)</w:t>
      </w:r>
      <w:r w:rsidRPr="006F17C9">
        <w:rPr>
          <w:rFonts w:ascii="Times New Roman" w:hAnsi="Times New Roman"/>
        </w:rPr>
        <w:t>.</w:t>
      </w:r>
    </w:p>
    <w:p w14:paraId="3596BD68" w14:textId="77777777" w:rsidR="006F17C9" w:rsidRDefault="007B4BC3" w:rsidP="006F17C9">
      <w:pPr>
        <w:spacing w:before="120"/>
        <w:rPr>
          <w:rFonts w:ascii="Times New Roman" w:hAnsi="Times New Roman"/>
        </w:rPr>
      </w:pPr>
      <w:r w:rsidRPr="007B4BC3">
        <w:rPr>
          <w:rFonts w:ascii="Times New Roman" w:hAnsi="Times New Roman"/>
        </w:rPr>
        <w:t>Provision of these configurations can be integrated or handled as separate steps.</w:t>
      </w:r>
    </w:p>
    <w:p w14:paraId="6722002A" w14:textId="3833C844" w:rsidR="00D362B0" w:rsidRDefault="00B7764A" w:rsidP="006F17C9">
      <w:pPr>
        <w:spacing w:before="120"/>
        <w:jc w:val="center"/>
      </w:pPr>
      <w:r>
        <w:object w:dxaOrig="12130" w:dyaOrig="6410" w14:anchorId="4605C9F8">
          <v:shape id="_x0000_i1026" type="#_x0000_t75" style="width:410.95pt;height:217.65pt" o:ole="">
            <v:imagedata r:id="rId10" o:title=""/>
          </v:shape>
          <o:OLEObject Type="Embed" ProgID="Visio.Drawing.15" ShapeID="_x0000_i1026" DrawAspect="Content" ObjectID="_1800432224" r:id="rId11"/>
        </w:object>
      </w:r>
    </w:p>
    <w:p w14:paraId="61119A07" w14:textId="5A085865" w:rsidR="00D362B0" w:rsidRDefault="00EF3DC7" w:rsidP="00D362B0">
      <w:pPr>
        <w:spacing w:before="120"/>
        <w:jc w:val="center"/>
        <w:rPr>
          <w:rFonts w:ascii="Times New Roman" w:hAnsi="Times New Roman"/>
        </w:rPr>
      </w:pPr>
      <w:r>
        <w:rPr>
          <w:rFonts w:ascii="Times New Roman" w:hAnsi="Times New Roman"/>
          <w:b/>
          <w:bCs/>
        </w:rPr>
        <w:t xml:space="preserve">Fig.2 </w:t>
      </w:r>
      <w:r w:rsidR="00D362B0">
        <w:rPr>
          <w:rFonts w:ascii="Times New Roman" w:hAnsi="Times New Roman"/>
          <w:b/>
          <w:bCs/>
        </w:rPr>
        <w:t>Data Collection Initiation via</w:t>
      </w:r>
      <w:r w:rsidR="006F17C9">
        <w:rPr>
          <w:rFonts w:ascii="Times New Roman" w:hAnsi="Times New Roman"/>
          <w:b/>
          <w:bCs/>
        </w:rPr>
        <w:t xml:space="preserve"> UE-</w:t>
      </w:r>
      <w:r w:rsidR="00D362B0">
        <w:rPr>
          <w:rFonts w:ascii="Times New Roman" w:hAnsi="Times New Roman"/>
          <w:b/>
          <w:bCs/>
        </w:rPr>
        <w:t>Server request over network interfaces</w:t>
      </w:r>
    </w:p>
    <w:p w14:paraId="10E65941" w14:textId="1FE878CA" w:rsidR="00D362B0" w:rsidRDefault="00D362B0" w:rsidP="00D362B0">
      <w:pPr>
        <w:spacing w:before="120"/>
        <w:rPr>
          <w:rFonts w:ascii="Times New Roman" w:hAnsi="Times New Roman"/>
        </w:rPr>
      </w:pPr>
      <w:bookmarkStart w:id="12" w:name="OLE_LINK25"/>
      <w:r>
        <w:rPr>
          <w:rFonts w:ascii="Times New Roman" w:hAnsi="Times New Roman" w:hint="eastAsia"/>
        </w:rPr>
        <w:t>The</w:t>
      </w:r>
      <w:r>
        <w:rPr>
          <w:rFonts w:ascii="Times New Roman" w:hAnsi="Times New Roman"/>
        </w:rPr>
        <w:t xml:space="preserve"> CN/OAM can reject requests from the UE server for data collection for </w:t>
      </w:r>
      <w:r w:rsidR="00B97423">
        <w:rPr>
          <w:rFonts w:ascii="Times New Roman" w:hAnsi="Times New Roman"/>
        </w:rPr>
        <w:t>UE-side model training/OTT server</w:t>
      </w:r>
      <w:r>
        <w:rPr>
          <w:rFonts w:ascii="Times New Roman" w:hAnsi="Times New Roman"/>
        </w:rPr>
        <w:t xml:space="preserve"> under certain conditions, such as lack of measurement resources or network overload. Data collection initiation via UE server request is not exclusive with the approach via UE request directly but complementary between each other. This alternative requires SA2/SA5 involvement </w:t>
      </w:r>
      <w:r w:rsidR="00C006FC">
        <w:rPr>
          <w:rFonts w:ascii="Times New Roman" w:hAnsi="Times New Roman"/>
        </w:rPr>
        <w:t xml:space="preserve">to determine the procedure to initiate the data collection procedure via the UE server request. </w:t>
      </w:r>
    </w:p>
    <w:p w14:paraId="0B9A83D1" w14:textId="69EF1BFC" w:rsidR="00C006FC" w:rsidRPr="00A72790" w:rsidRDefault="00C006FC" w:rsidP="00D362B0">
      <w:pPr>
        <w:spacing w:before="120"/>
        <w:rPr>
          <w:rFonts w:ascii="Times New Roman" w:hAnsi="Times New Roman"/>
          <w:b/>
          <w:bCs/>
        </w:rPr>
      </w:pPr>
      <w:bookmarkStart w:id="13" w:name="OLE_LINK12"/>
      <w:r w:rsidRPr="006F17C9">
        <w:rPr>
          <w:rFonts w:ascii="Times New Roman" w:hAnsi="Times New Roman" w:hint="eastAsia"/>
          <w:b/>
          <w:bCs/>
        </w:rPr>
        <w:t>P</w:t>
      </w:r>
      <w:r w:rsidRPr="006F17C9">
        <w:rPr>
          <w:rFonts w:ascii="Times New Roman" w:hAnsi="Times New Roman"/>
          <w:b/>
          <w:bCs/>
        </w:rPr>
        <w:t xml:space="preserve">roposal </w:t>
      </w:r>
      <w:r w:rsidR="00A72790" w:rsidRPr="006F17C9">
        <w:rPr>
          <w:rFonts w:ascii="Times New Roman" w:hAnsi="Times New Roman"/>
          <w:b/>
          <w:bCs/>
        </w:rPr>
        <w:t>1</w:t>
      </w:r>
      <w:r w:rsidRPr="006F17C9">
        <w:rPr>
          <w:rFonts w:ascii="Times New Roman" w:hAnsi="Times New Roman"/>
          <w:b/>
          <w:bCs/>
        </w:rPr>
        <w:t>: RA</w:t>
      </w:r>
      <w:r w:rsidRPr="006F17C9">
        <w:rPr>
          <w:rFonts w:ascii="Times New Roman" w:hAnsi="Times New Roman" w:hint="eastAsia"/>
          <w:b/>
          <w:bCs/>
        </w:rPr>
        <w:t>N</w:t>
      </w:r>
      <w:r w:rsidRPr="006F17C9">
        <w:rPr>
          <w:rFonts w:ascii="Times New Roman" w:hAnsi="Times New Roman"/>
          <w:b/>
          <w:bCs/>
        </w:rPr>
        <w:t xml:space="preserve">2 assumes that data collection can be initiated via the UE server, following which the NG-RAN provides the </w:t>
      </w:r>
      <w:r w:rsidR="00A72790" w:rsidRPr="006F17C9">
        <w:rPr>
          <w:rFonts w:ascii="Times New Roman" w:hAnsi="Times New Roman"/>
          <w:b/>
          <w:bCs/>
        </w:rPr>
        <w:t xml:space="preserve">data collection configuration to the UE. </w:t>
      </w:r>
      <w:r w:rsidR="0026707F" w:rsidRPr="006F17C9">
        <w:rPr>
          <w:rFonts w:ascii="Times New Roman" w:hAnsi="Times New Roman"/>
          <w:b/>
          <w:bCs/>
        </w:rPr>
        <w:t>The procedure for d</w:t>
      </w:r>
      <w:r w:rsidR="00A72790" w:rsidRPr="006F17C9">
        <w:rPr>
          <w:rFonts w:ascii="Times New Roman" w:hAnsi="Times New Roman"/>
          <w:b/>
          <w:bCs/>
        </w:rPr>
        <w:t>ata collection</w:t>
      </w:r>
      <w:r w:rsidR="00B7764A" w:rsidRPr="006F17C9">
        <w:rPr>
          <w:rFonts w:ascii="Times New Roman" w:hAnsi="Times New Roman"/>
          <w:b/>
          <w:bCs/>
        </w:rPr>
        <w:t>/transfer</w:t>
      </w:r>
      <w:r w:rsidR="00A72790" w:rsidRPr="006F17C9">
        <w:rPr>
          <w:rFonts w:ascii="Times New Roman" w:hAnsi="Times New Roman"/>
          <w:b/>
          <w:bCs/>
        </w:rPr>
        <w:t xml:space="preserve"> initiation</w:t>
      </w:r>
      <w:r w:rsidR="00B7764A" w:rsidRPr="006F17C9">
        <w:rPr>
          <w:rFonts w:ascii="Times New Roman" w:hAnsi="Times New Roman"/>
          <w:b/>
          <w:bCs/>
        </w:rPr>
        <w:t xml:space="preserve"> and configuration</w:t>
      </w:r>
      <w:r w:rsidR="00A72790" w:rsidRPr="006F17C9">
        <w:rPr>
          <w:rFonts w:ascii="Times New Roman" w:hAnsi="Times New Roman"/>
          <w:b/>
          <w:bCs/>
        </w:rPr>
        <w:t xml:space="preserve"> via UE server request </w:t>
      </w:r>
      <w:r w:rsidR="0026707F" w:rsidRPr="006F17C9">
        <w:rPr>
          <w:rFonts w:ascii="Times New Roman" w:hAnsi="Times New Roman"/>
          <w:b/>
          <w:bCs/>
        </w:rPr>
        <w:t>is within</w:t>
      </w:r>
      <w:r w:rsidR="00A72790" w:rsidRPr="006F17C9">
        <w:rPr>
          <w:rFonts w:ascii="Times New Roman" w:hAnsi="Times New Roman"/>
          <w:b/>
          <w:bCs/>
        </w:rPr>
        <w:t xml:space="preserve"> SA2/SA5</w:t>
      </w:r>
      <w:r w:rsidR="0026707F" w:rsidRPr="006F17C9">
        <w:rPr>
          <w:rFonts w:ascii="Times New Roman" w:hAnsi="Times New Roman"/>
          <w:b/>
          <w:bCs/>
        </w:rPr>
        <w:t xml:space="preserve"> scope.</w:t>
      </w:r>
      <w:r w:rsidR="0026707F">
        <w:rPr>
          <w:rFonts w:ascii="Times New Roman" w:hAnsi="Times New Roman"/>
          <w:b/>
          <w:bCs/>
        </w:rPr>
        <w:t xml:space="preserve"> </w:t>
      </w:r>
    </w:p>
    <w:p w14:paraId="69612A11" w14:textId="64848F2E" w:rsidR="0026707F" w:rsidRDefault="0026707F" w:rsidP="00E53E79">
      <w:pPr>
        <w:pStyle w:val="2"/>
        <w:tabs>
          <w:tab w:val="num" w:pos="576"/>
        </w:tabs>
        <w:ind w:hanging="1002"/>
      </w:pPr>
      <w:bookmarkStart w:id="14" w:name="OLE_LINK103"/>
      <w:bookmarkEnd w:id="13"/>
      <w:r>
        <w:lastRenderedPageBreak/>
        <w:t>Data Collection</w:t>
      </w:r>
    </w:p>
    <w:p w14:paraId="62C29095" w14:textId="75541ECF" w:rsidR="00A72790" w:rsidRDefault="00A72790" w:rsidP="0026707F">
      <w:pPr>
        <w:pStyle w:val="3"/>
        <w:tabs>
          <w:tab w:val="num" w:pos="576"/>
          <w:tab w:val="num" w:pos="720"/>
        </w:tabs>
      </w:pPr>
      <w:bookmarkStart w:id="15" w:name="OLE_LINK88"/>
      <w:bookmarkEnd w:id="14"/>
      <w:r>
        <w:t>Common procedure for network-side and UE-side model</w:t>
      </w:r>
    </w:p>
    <w:p w14:paraId="5D3188E8" w14:textId="77777777" w:rsidR="00A72790" w:rsidRDefault="00A72790" w:rsidP="00A72790">
      <w:pPr>
        <w:pStyle w:val="a3"/>
        <w:spacing w:before="120"/>
        <w:rPr>
          <w:rFonts w:ascii="Times New Roman" w:hAnsi="Times New Roman"/>
          <w:sz w:val="20"/>
          <w:szCs w:val="20"/>
          <w:lang w:val="en-US"/>
        </w:rPr>
      </w:pPr>
      <w:bookmarkStart w:id="16" w:name="OLE_LINK4"/>
      <w:bookmarkEnd w:id="15"/>
      <w:r>
        <w:rPr>
          <w:rFonts w:ascii="Times New Roman" w:hAnsi="Times New Roman"/>
          <w:sz w:val="20"/>
          <w:szCs w:val="20"/>
        </w:rPr>
        <w:t>Following the completion of the Rel-18 SI on AI/ML for the NR Air Interface, a set of principles for data collection for network-side model training has been established and documented in the TR [1].</w:t>
      </w:r>
    </w:p>
    <w:tbl>
      <w:tblPr>
        <w:tblStyle w:val="a6"/>
        <w:tblW w:w="0" w:type="auto"/>
        <w:tblInd w:w="0" w:type="dxa"/>
        <w:tblLook w:val="04A0" w:firstRow="1" w:lastRow="0" w:firstColumn="1" w:lastColumn="0" w:noHBand="0" w:noVBand="1"/>
      </w:tblPr>
      <w:tblGrid>
        <w:gridCol w:w="9016"/>
      </w:tblGrid>
      <w:tr w:rsidR="00A72790" w14:paraId="3FAF6C04" w14:textId="77777777" w:rsidTr="00845219">
        <w:tc>
          <w:tcPr>
            <w:tcW w:w="9016" w:type="dxa"/>
            <w:tcBorders>
              <w:top w:val="single" w:sz="4" w:space="0" w:color="auto"/>
              <w:left w:val="single" w:sz="4" w:space="0" w:color="auto"/>
              <w:bottom w:val="single" w:sz="4" w:space="0" w:color="auto"/>
              <w:right w:val="single" w:sz="4" w:space="0" w:color="auto"/>
            </w:tcBorders>
            <w:hideMark/>
          </w:tcPr>
          <w:p w14:paraId="505E11E2" w14:textId="77777777" w:rsidR="00A72790" w:rsidRDefault="00A72790" w:rsidP="00845219">
            <w:pPr>
              <w:spacing w:after="180"/>
              <w:rPr>
                <w:rFonts w:ascii="Times New Roman" w:eastAsia="MS Mincho" w:hAnsi="Times New Roman"/>
                <w:lang w:eastAsia="en-US"/>
              </w:rPr>
            </w:pPr>
            <w:bookmarkStart w:id="17" w:name="OLE_LINK281"/>
            <w:r>
              <w:rPr>
                <w:rFonts w:ascii="Times New Roman" w:eastAsia="MS Mincho" w:hAnsi="Times New Roman"/>
                <w:lang w:eastAsia="en-US"/>
              </w:rPr>
              <w:t>A set of general data collection principles is expected to be considered for network-side model training. These include:</w:t>
            </w:r>
          </w:p>
          <w:p w14:paraId="43E0F0A1" w14:textId="77777777" w:rsidR="00A72790" w:rsidRDefault="00A72790">
            <w:pPr>
              <w:numPr>
                <w:ilvl w:val="0"/>
                <w:numId w:val="5"/>
              </w:numPr>
              <w:overflowPunct/>
              <w:autoSpaceDE/>
              <w:autoSpaceDN/>
              <w:adjustRightInd/>
              <w:spacing w:after="0"/>
              <w:contextualSpacing/>
              <w:rPr>
                <w:rFonts w:ascii="Times New Roman" w:eastAsia="DengXian" w:hAnsi="Times New Roman"/>
                <w:kern w:val="2"/>
                <w:lang w:val="en-US" w:eastAsia="en-US"/>
              </w:rPr>
            </w:pPr>
            <w:bookmarkStart w:id="18" w:name="OLE_LINK21"/>
            <w:r>
              <w:rPr>
                <w:rFonts w:ascii="Times New Roman" w:eastAsia="DengXian" w:hAnsi="Times New Roman"/>
                <w:lang w:eastAsia="en-US"/>
              </w:rPr>
              <w:t>UE to support data logging,</w:t>
            </w:r>
          </w:p>
          <w:p w14:paraId="277C2F0D" w14:textId="77777777" w:rsidR="00A72790" w:rsidRDefault="00A72790">
            <w:pPr>
              <w:numPr>
                <w:ilvl w:val="0"/>
                <w:numId w:val="5"/>
              </w:numPr>
              <w:overflowPunct/>
              <w:autoSpaceDE/>
              <w:autoSpaceDN/>
              <w:adjustRightInd/>
              <w:spacing w:after="0"/>
              <w:contextualSpacing/>
              <w:rPr>
                <w:rFonts w:ascii="Times New Roman" w:eastAsia="DengXian" w:hAnsi="Times New Roman"/>
                <w:lang w:eastAsia="en-US"/>
              </w:rPr>
            </w:pPr>
            <w:r>
              <w:rPr>
                <w:rFonts w:ascii="Times New Roman" w:eastAsia="DengXian" w:hAnsi="Times New Roman"/>
                <w:lang w:eastAsia="en-US"/>
              </w:rPr>
              <w:t>UE to report the collected data periodically, event-based, and on-demand,</w:t>
            </w:r>
          </w:p>
          <w:p w14:paraId="6225C20A" w14:textId="77777777" w:rsidR="00A72790" w:rsidRDefault="00A72790">
            <w:pPr>
              <w:numPr>
                <w:ilvl w:val="0"/>
                <w:numId w:val="5"/>
              </w:numPr>
              <w:overflowPunct/>
              <w:autoSpaceDE/>
              <w:autoSpaceDN/>
              <w:adjustRightInd/>
              <w:spacing w:after="0"/>
              <w:contextualSpacing/>
              <w:rPr>
                <w:rFonts w:ascii="Times New Roman" w:eastAsia="DengXian" w:hAnsi="Times New Roman"/>
                <w:lang w:eastAsia="en-US"/>
              </w:rPr>
            </w:pPr>
            <w:r>
              <w:rPr>
                <w:rFonts w:ascii="Times New Roman" w:eastAsia="DengXian" w:hAnsi="Times New Roman"/>
                <w:lang w:eastAsia="en-US"/>
              </w:rPr>
              <w:t xml:space="preserve">The </w:t>
            </w:r>
            <w:bookmarkStart w:id="19" w:name="OLE_LINK24"/>
            <w:r>
              <w:rPr>
                <w:rFonts w:ascii="Times New Roman" w:eastAsia="DengXian" w:hAnsi="Times New Roman"/>
                <w:lang w:eastAsia="en-US"/>
              </w:rPr>
              <w:t>UE memory, processing power, energy consumption, signalling overhead</w:t>
            </w:r>
            <w:bookmarkEnd w:id="19"/>
            <w:r>
              <w:rPr>
                <w:rFonts w:ascii="Times New Roman" w:eastAsia="DengXian" w:hAnsi="Times New Roman"/>
                <w:lang w:eastAsia="en-US"/>
              </w:rPr>
              <w:t xml:space="preserve"> should be considered.</w:t>
            </w:r>
          </w:p>
          <w:bookmarkEnd w:id="18"/>
          <w:p w14:paraId="5D91DBF0" w14:textId="77777777" w:rsidR="00A72790" w:rsidRDefault="00A72790" w:rsidP="00845219">
            <w:pPr>
              <w:spacing w:after="180"/>
              <w:ind w:leftChars="90" w:left="180"/>
              <w:rPr>
                <w:rFonts w:ascii="Times New Roman" w:eastAsiaTheme="minorEastAsia" w:hAnsi="Times New Roman"/>
                <w:lang w:eastAsia="en-GB"/>
              </w:rPr>
            </w:pPr>
            <w:r>
              <w:rPr>
                <w:rFonts w:ascii="Times New Roman" w:eastAsia="MS Mincho" w:hAnsi="Times New Roman"/>
              </w:rPr>
              <w:t>Note: The above principles can be revised depending on RAN1 requirements.</w:t>
            </w:r>
            <w:bookmarkEnd w:id="17"/>
          </w:p>
        </w:tc>
        <w:bookmarkEnd w:id="16"/>
      </w:tr>
    </w:tbl>
    <w:p w14:paraId="47CFA986" w14:textId="5BAB1EC7" w:rsidR="00A72790" w:rsidRDefault="00A72790" w:rsidP="00A72790">
      <w:pPr>
        <w:pStyle w:val="a3"/>
        <w:spacing w:before="120"/>
        <w:rPr>
          <w:rFonts w:ascii="Times New Roman" w:hAnsi="Times New Roman"/>
          <w:sz w:val="20"/>
          <w:szCs w:val="20"/>
        </w:rPr>
      </w:pPr>
      <w:bookmarkStart w:id="20" w:name="OLE_LINK5"/>
      <w:r>
        <w:rPr>
          <w:rFonts w:ascii="Times New Roman" w:hAnsi="Times New Roman"/>
          <w:sz w:val="20"/>
          <w:szCs w:val="20"/>
        </w:rPr>
        <w:t>The principles outlined for data collection for network-side model training are equally applicable to UE-side model training. Data collection for UE-side model training also needs to consider the support of data logging, flexible data reporting, resource efficiency, UE energy consumption, UE processing power, UE memory, etc. The most important benefit to apply the same set of principle is to apply unified data collection procedure over the air interface including configuration for data collection, UE measurement/data logging and measurement/log reporting. Applying the same data collection procedure to both UE-side and network-side model training creates a standardized approach</w:t>
      </w:r>
      <w:r>
        <w:rPr>
          <w:rFonts w:ascii="Times New Roman" w:hAnsi="Times New Roman" w:hint="eastAsia"/>
          <w:sz w:val="20"/>
          <w:szCs w:val="20"/>
        </w:rPr>
        <w:t>，</w:t>
      </w:r>
      <w:r>
        <w:rPr>
          <w:rFonts w:ascii="Times New Roman" w:hAnsi="Times New Roman"/>
          <w:sz w:val="20"/>
          <w:szCs w:val="20"/>
        </w:rPr>
        <w:t xml:space="preserve">which facilitates easier design, implementation and maintenance of data collection procedures, leading to better compatibility and less complexity in both UE and </w:t>
      </w:r>
      <w:r w:rsidR="000C7D60">
        <w:rPr>
          <w:rFonts w:ascii="Times New Roman" w:hAnsi="Times New Roman"/>
          <w:sz w:val="20"/>
          <w:szCs w:val="20"/>
        </w:rPr>
        <w:t xml:space="preserve">network </w:t>
      </w:r>
      <w:r>
        <w:rPr>
          <w:rFonts w:ascii="Times New Roman" w:hAnsi="Times New Roman"/>
          <w:sz w:val="20"/>
          <w:szCs w:val="20"/>
        </w:rPr>
        <w:t>side. The only problem needs to be addressed for data collection for UE-side model training is how to transfer the data collected by the network to the UE-side server.</w:t>
      </w:r>
    </w:p>
    <w:p w14:paraId="04A74BE1" w14:textId="4EC8A071" w:rsidR="00A72790" w:rsidRDefault="00A72790" w:rsidP="00A72790">
      <w:pPr>
        <w:pStyle w:val="a3"/>
        <w:spacing w:before="120"/>
        <w:rPr>
          <w:rFonts w:ascii="Times New Roman" w:hAnsi="Times New Roman"/>
          <w:b/>
          <w:bCs/>
          <w:sz w:val="20"/>
          <w:szCs w:val="20"/>
        </w:rPr>
      </w:pPr>
      <w:bookmarkStart w:id="21" w:name="OLE_LINK10"/>
      <w:bookmarkStart w:id="22" w:name="OLE_LINK13"/>
      <w:bookmarkEnd w:id="20"/>
      <w:r>
        <w:rPr>
          <w:rFonts w:ascii="Times New Roman" w:hAnsi="Times New Roman"/>
          <w:b/>
          <w:bCs/>
          <w:sz w:val="20"/>
          <w:szCs w:val="20"/>
        </w:rPr>
        <w:t xml:space="preserve">Proposal </w:t>
      </w:r>
      <w:r w:rsidR="0026707F">
        <w:rPr>
          <w:rFonts w:ascii="Times New Roman" w:hAnsi="Times New Roman"/>
          <w:b/>
          <w:bCs/>
          <w:sz w:val="20"/>
          <w:szCs w:val="20"/>
        </w:rPr>
        <w:t>2</w:t>
      </w:r>
      <w:r>
        <w:rPr>
          <w:rFonts w:ascii="Times New Roman" w:hAnsi="Times New Roman"/>
          <w:b/>
          <w:bCs/>
          <w:sz w:val="20"/>
          <w:szCs w:val="20"/>
        </w:rPr>
        <w:t xml:space="preserve">: </w:t>
      </w:r>
      <w:bookmarkStart w:id="23" w:name="OLE_LINK7"/>
      <w:r>
        <w:rPr>
          <w:rFonts w:ascii="Times New Roman" w:hAnsi="Times New Roman"/>
          <w:b/>
          <w:bCs/>
          <w:sz w:val="20"/>
          <w:szCs w:val="20"/>
        </w:rPr>
        <w:t xml:space="preserve">The general data collection principles for network side model training </w:t>
      </w:r>
      <w:r w:rsidR="000C7D60">
        <w:rPr>
          <w:rFonts w:ascii="Times New Roman" w:hAnsi="Times New Roman"/>
          <w:b/>
          <w:bCs/>
          <w:sz w:val="20"/>
          <w:szCs w:val="20"/>
        </w:rPr>
        <w:t xml:space="preserve">are </w:t>
      </w:r>
      <w:r>
        <w:rPr>
          <w:rFonts w:ascii="Times New Roman" w:hAnsi="Times New Roman"/>
          <w:b/>
          <w:bCs/>
          <w:sz w:val="20"/>
          <w:szCs w:val="20"/>
        </w:rPr>
        <w:t>applicable to UE-side model training</w:t>
      </w:r>
      <w:r w:rsidR="000C7D60">
        <w:rPr>
          <w:rFonts w:ascii="Times New Roman" w:hAnsi="Times New Roman"/>
          <w:b/>
          <w:bCs/>
          <w:sz w:val="20"/>
          <w:szCs w:val="20"/>
        </w:rPr>
        <w:t>:</w:t>
      </w:r>
    </w:p>
    <w:p w14:paraId="2116B42F" w14:textId="77777777" w:rsidR="00A72790" w:rsidRPr="00366D8B" w:rsidRDefault="00A72790">
      <w:pPr>
        <w:numPr>
          <w:ilvl w:val="0"/>
          <w:numId w:val="5"/>
        </w:numPr>
        <w:overflowPunct/>
        <w:autoSpaceDE/>
        <w:adjustRightInd/>
        <w:spacing w:after="0"/>
        <w:contextualSpacing/>
        <w:rPr>
          <w:rFonts w:ascii="Times New Roman" w:eastAsia="DengXian" w:hAnsi="Times New Roman"/>
          <w:b/>
          <w:bCs/>
          <w:lang w:val="en-US" w:eastAsia="en-US"/>
        </w:rPr>
      </w:pPr>
      <w:r w:rsidRPr="00366D8B">
        <w:rPr>
          <w:rFonts w:ascii="Times New Roman" w:eastAsia="DengXian" w:hAnsi="Times New Roman"/>
          <w:b/>
          <w:bCs/>
          <w:lang w:eastAsia="en-US"/>
        </w:rPr>
        <w:t>UE to support data logging,</w:t>
      </w:r>
    </w:p>
    <w:p w14:paraId="7F0B2073" w14:textId="77777777" w:rsidR="00A72790" w:rsidRPr="00366D8B" w:rsidRDefault="00A72790">
      <w:pPr>
        <w:numPr>
          <w:ilvl w:val="0"/>
          <w:numId w:val="5"/>
        </w:numPr>
        <w:overflowPunct/>
        <w:autoSpaceDE/>
        <w:adjustRightInd/>
        <w:spacing w:after="0"/>
        <w:contextualSpacing/>
        <w:rPr>
          <w:rFonts w:ascii="Times New Roman" w:eastAsia="DengXian" w:hAnsi="Times New Roman"/>
          <w:b/>
          <w:bCs/>
          <w:lang w:eastAsia="en-US"/>
        </w:rPr>
      </w:pPr>
      <w:r w:rsidRPr="00366D8B">
        <w:rPr>
          <w:rFonts w:ascii="Times New Roman" w:eastAsia="DengXian" w:hAnsi="Times New Roman"/>
          <w:b/>
          <w:bCs/>
          <w:lang w:eastAsia="en-US"/>
        </w:rPr>
        <w:t>UE to report the collected data periodically, event-based, and on-demand,</w:t>
      </w:r>
    </w:p>
    <w:p w14:paraId="68E8D083" w14:textId="77777777" w:rsidR="00A72790" w:rsidRPr="00366D8B" w:rsidRDefault="00A72790">
      <w:pPr>
        <w:numPr>
          <w:ilvl w:val="0"/>
          <w:numId w:val="5"/>
        </w:numPr>
        <w:overflowPunct/>
        <w:autoSpaceDE/>
        <w:adjustRightInd/>
        <w:spacing w:after="0"/>
        <w:contextualSpacing/>
        <w:rPr>
          <w:rFonts w:ascii="Times New Roman" w:eastAsia="DengXian" w:hAnsi="Times New Roman"/>
          <w:b/>
          <w:bCs/>
          <w:lang w:eastAsia="en-US"/>
        </w:rPr>
      </w:pPr>
      <w:r w:rsidRPr="00366D8B">
        <w:rPr>
          <w:rFonts w:ascii="Times New Roman" w:eastAsia="DengXian" w:hAnsi="Times New Roman"/>
          <w:b/>
          <w:bCs/>
          <w:lang w:eastAsia="en-US"/>
        </w:rPr>
        <w:t>The UE memory, processing power, energy consumption, signalling overhead should be considered.</w:t>
      </w:r>
    </w:p>
    <w:p w14:paraId="469431CB" w14:textId="12387D00" w:rsidR="00A72790" w:rsidRDefault="00A72790" w:rsidP="00A72790">
      <w:pPr>
        <w:pStyle w:val="a3"/>
        <w:spacing w:before="120"/>
        <w:rPr>
          <w:rFonts w:ascii="Times New Roman" w:hAnsi="Times New Roman"/>
          <w:b/>
          <w:bCs/>
          <w:sz w:val="20"/>
          <w:szCs w:val="20"/>
        </w:rPr>
      </w:pPr>
      <w:r>
        <w:rPr>
          <w:rFonts w:ascii="Times New Roman" w:hAnsi="Times New Roman"/>
          <w:b/>
          <w:bCs/>
          <w:sz w:val="20"/>
          <w:szCs w:val="20"/>
        </w:rPr>
        <w:t xml:space="preserve">Proposal </w:t>
      </w:r>
      <w:r w:rsidR="0026707F">
        <w:rPr>
          <w:rFonts w:ascii="Times New Roman" w:hAnsi="Times New Roman"/>
          <w:b/>
          <w:bCs/>
          <w:sz w:val="20"/>
          <w:szCs w:val="20"/>
        </w:rPr>
        <w:t>3</w:t>
      </w:r>
      <w:r>
        <w:rPr>
          <w:rFonts w:ascii="Times New Roman" w:hAnsi="Times New Roman"/>
          <w:b/>
          <w:bCs/>
          <w:sz w:val="20"/>
          <w:szCs w:val="20"/>
        </w:rPr>
        <w:t xml:space="preserve">: Common procedures over the air interface including configuration for data collection, UE measurement/data logging and measurement/log report </w:t>
      </w:r>
      <w:r w:rsidR="000C7D60">
        <w:rPr>
          <w:rFonts w:ascii="Times New Roman" w:hAnsi="Times New Roman"/>
          <w:b/>
          <w:bCs/>
          <w:sz w:val="20"/>
          <w:szCs w:val="20"/>
        </w:rPr>
        <w:t xml:space="preserve">are preferred </w:t>
      </w:r>
      <w:r>
        <w:rPr>
          <w:rFonts w:ascii="Times New Roman" w:hAnsi="Times New Roman"/>
          <w:b/>
          <w:bCs/>
          <w:sz w:val="20"/>
          <w:szCs w:val="20"/>
        </w:rPr>
        <w:t>for data collection for UE-side model training and network-side model training.</w:t>
      </w:r>
      <w:bookmarkEnd w:id="23"/>
      <w:r>
        <w:rPr>
          <w:rFonts w:ascii="Times New Roman" w:hAnsi="Times New Roman"/>
          <w:b/>
          <w:bCs/>
          <w:sz w:val="20"/>
          <w:szCs w:val="20"/>
        </w:rPr>
        <w:t xml:space="preserve"> </w:t>
      </w:r>
      <w:bookmarkEnd w:id="21"/>
    </w:p>
    <w:bookmarkEnd w:id="22"/>
    <w:p w14:paraId="73B00E2D" w14:textId="77CDDBAE" w:rsidR="00E53E79" w:rsidRDefault="00E53E79" w:rsidP="00E53E79">
      <w:pPr>
        <w:pStyle w:val="a3"/>
        <w:spacing w:before="120"/>
        <w:rPr>
          <w:rFonts w:ascii="Times New Roman" w:hAnsi="Times New Roman"/>
          <w:sz w:val="20"/>
          <w:szCs w:val="20"/>
        </w:rPr>
      </w:pPr>
      <w:r>
        <w:rPr>
          <w:rFonts w:ascii="Times New Roman" w:hAnsi="Times New Roman"/>
          <w:sz w:val="20"/>
          <w:szCs w:val="20"/>
        </w:rPr>
        <w:t xml:space="preserve">If proposal 3 is agreeable, the agreement achieved for data collection for network-side model training can be largely applied to UE-side model training. What we need to do is to check the whether the agreements made for data collection for network-side model training is feasible for UE-side model training. </w:t>
      </w:r>
    </w:p>
    <w:p w14:paraId="617D9DD4" w14:textId="50E24217" w:rsidR="007C77B3" w:rsidRDefault="00E53E79" w:rsidP="007C77B3">
      <w:pPr>
        <w:pStyle w:val="3"/>
        <w:tabs>
          <w:tab w:val="num" w:pos="576"/>
          <w:tab w:val="num" w:pos="720"/>
        </w:tabs>
      </w:pPr>
      <w:bookmarkStart w:id="24" w:name="OLE_LINK94"/>
      <w:r>
        <w:t xml:space="preserve">Network </w:t>
      </w:r>
      <w:r w:rsidR="007C77B3">
        <w:t xml:space="preserve">Configuration </w:t>
      </w:r>
      <w:r>
        <w:t>and Control for data collection</w:t>
      </w:r>
    </w:p>
    <w:bookmarkEnd w:id="24"/>
    <w:p w14:paraId="130E5A34" w14:textId="5AFF3C4E" w:rsidR="00E53E79" w:rsidRPr="0008674C" w:rsidRDefault="00E53E79" w:rsidP="0008674C">
      <w:pPr>
        <w:pStyle w:val="a3"/>
        <w:spacing w:before="120"/>
        <w:rPr>
          <w:rFonts w:ascii="Times New Roman" w:hAnsi="Times New Roman"/>
          <w:sz w:val="20"/>
          <w:szCs w:val="20"/>
        </w:rPr>
      </w:pPr>
      <w:r w:rsidRPr="0008674C">
        <w:rPr>
          <w:rFonts w:ascii="Times New Roman" w:hAnsi="Times New Roman" w:hint="eastAsia"/>
          <w:sz w:val="20"/>
          <w:szCs w:val="20"/>
        </w:rPr>
        <w:t>I</w:t>
      </w:r>
      <w:r w:rsidRPr="0008674C">
        <w:rPr>
          <w:rFonts w:ascii="Times New Roman" w:hAnsi="Times New Roman"/>
          <w:sz w:val="20"/>
          <w:szCs w:val="20"/>
        </w:rPr>
        <w:t xml:space="preserve">n RAN2#128 meeting, following methods for network control of the </w:t>
      </w:r>
      <w:proofErr w:type="spellStart"/>
      <w:r w:rsidRPr="0008674C">
        <w:rPr>
          <w:rFonts w:ascii="Times New Roman" w:hAnsi="Times New Roman"/>
          <w:sz w:val="20"/>
          <w:szCs w:val="20"/>
        </w:rPr>
        <w:t>initation</w:t>
      </w:r>
      <w:proofErr w:type="spellEnd"/>
      <w:r w:rsidRPr="0008674C">
        <w:rPr>
          <w:rFonts w:ascii="Times New Roman" w:hAnsi="Times New Roman"/>
          <w:sz w:val="20"/>
          <w:szCs w:val="20"/>
        </w:rPr>
        <w:t xml:space="preserve"> and configuration for data collection were agreed: </w:t>
      </w:r>
    </w:p>
    <w:p w14:paraId="674B5F10" w14:textId="56B2EBCD" w:rsidR="00E53E79" w:rsidRDefault="00E53E79">
      <w:pPr>
        <w:pStyle w:val="AgreementsBox"/>
        <w:numPr>
          <w:ilvl w:val="0"/>
          <w:numId w:val="6"/>
        </w:numPr>
        <w:pBdr>
          <w:left w:val="single" w:sz="4" w:space="31" w:color="auto"/>
        </w:pBdr>
        <w:tabs>
          <w:tab w:val="clear" w:pos="1622"/>
          <w:tab w:val="left" w:pos="1701"/>
        </w:tabs>
        <w:rPr>
          <w:lang w:val="en-US"/>
        </w:rPr>
      </w:pPr>
      <w:r>
        <w:rPr>
          <w:lang w:val="en-US"/>
        </w:rPr>
        <w:t>The network can decide when to start/stop the data collection and send configuration.</w:t>
      </w:r>
    </w:p>
    <w:p w14:paraId="1DEE922F" w14:textId="11740905" w:rsidR="00E53E79" w:rsidRDefault="00E53E79">
      <w:pPr>
        <w:pStyle w:val="AgreementsBox"/>
        <w:numPr>
          <w:ilvl w:val="0"/>
          <w:numId w:val="6"/>
        </w:numPr>
        <w:pBdr>
          <w:left w:val="single" w:sz="4" w:space="31" w:color="auto"/>
        </w:pBdr>
        <w:tabs>
          <w:tab w:val="clear" w:pos="1622"/>
          <w:tab w:val="left" w:pos="1701"/>
        </w:tabs>
        <w:rPr>
          <w:lang w:val="en-US"/>
        </w:rPr>
      </w:pPr>
      <w:r>
        <w:rPr>
          <w:lang w:val="en-US"/>
        </w:rPr>
        <w:lastRenderedPageBreak/>
        <w:t>The network can configure whether UE is allowed to initiate request for data collection.</w:t>
      </w:r>
    </w:p>
    <w:p w14:paraId="2B8AD032" w14:textId="76461FC3" w:rsidR="008800F0" w:rsidRDefault="008800F0" w:rsidP="008800F0">
      <w:pPr>
        <w:pStyle w:val="AgreementsBox"/>
        <w:pBdr>
          <w:left w:val="single" w:sz="4" w:space="31" w:color="auto"/>
        </w:pBdr>
        <w:tabs>
          <w:tab w:val="clear" w:pos="1622"/>
        </w:tabs>
        <w:ind w:left="840"/>
        <w:rPr>
          <w:lang w:val="en-US"/>
        </w:rPr>
      </w:pPr>
      <w:r w:rsidRPr="008800F0">
        <w:rPr>
          <w:lang w:val="en-US"/>
        </w:rPr>
        <w:t>FFS whether an indication from UE to network is needed when UE can’t perform data collection based on received configuration</w:t>
      </w:r>
    </w:p>
    <w:p w14:paraId="0B0BF325" w14:textId="2DB2DAC2" w:rsidR="0008674C" w:rsidRDefault="003F31C8" w:rsidP="0008674C">
      <w:pPr>
        <w:pStyle w:val="a3"/>
        <w:spacing w:before="120"/>
        <w:rPr>
          <w:rFonts w:ascii="Times New Roman" w:hAnsi="Times New Roman"/>
          <w:sz w:val="20"/>
          <w:szCs w:val="20"/>
        </w:rPr>
      </w:pPr>
      <w:r w:rsidRPr="0008674C">
        <w:rPr>
          <w:rFonts w:ascii="Times New Roman" w:hAnsi="Times New Roman"/>
          <w:sz w:val="20"/>
          <w:szCs w:val="20"/>
        </w:rPr>
        <w:t xml:space="preserve">No matter </w:t>
      </w:r>
      <w:r w:rsidR="0008674C" w:rsidRPr="0008674C">
        <w:rPr>
          <w:rFonts w:ascii="Times New Roman" w:hAnsi="Times New Roman"/>
          <w:sz w:val="20"/>
          <w:szCs w:val="20"/>
        </w:rPr>
        <w:t>whether CP or UP tunnel</w:t>
      </w:r>
      <w:r w:rsidRPr="0008674C">
        <w:rPr>
          <w:rFonts w:ascii="Times New Roman" w:hAnsi="Times New Roman"/>
          <w:sz w:val="20"/>
          <w:szCs w:val="20"/>
        </w:rPr>
        <w:t xml:space="preserve"> will be used for data transfer, the network </w:t>
      </w:r>
      <w:r w:rsidR="0008674C" w:rsidRPr="0008674C">
        <w:rPr>
          <w:rFonts w:ascii="Times New Roman" w:hAnsi="Times New Roman"/>
          <w:sz w:val="20"/>
          <w:szCs w:val="20"/>
        </w:rPr>
        <w:t xml:space="preserve">configuration and control (start/stop) can be realized by CP </w:t>
      </w:r>
      <w:proofErr w:type="gramStart"/>
      <w:r w:rsidR="00872962">
        <w:rPr>
          <w:rFonts w:ascii="Times New Roman" w:hAnsi="Times New Roman"/>
          <w:sz w:val="20"/>
          <w:szCs w:val="20"/>
        </w:rPr>
        <w:t>e.g.</w:t>
      </w:r>
      <w:proofErr w:type="gramEnd"/>
      <w:r w:rsidR="00872962" w:rsidRPr="0008674C">
        <w:rPr>
          <w:rFonts w:ascii="Times New Roman" w:hAnsi="Times New Roman"/>
          <w:sz w:val="20"/>
          <w:szCs w:val="20"/>
        </w:rPr>
        <w:t xml:space="preserve"> </w:t>
      </w:r>
      <w:r w:rsidR="0008674C" w:rsidRPr="0008674C">
        <w:rPr>
          <w:rFonts w:ascii="Times New Roman" w:hAnsi="Times New Roman"/>
          <w:sz w:val="20"/>
          <w:szCs w:val="20"/>
        </w:rPr>
        <w:t xml:space="preserve">RRC messages. </w:t>
      </w:r>
      <w:r w:rsidR="0008674C">
        <w:rPr>
          <w:rFonts w:ascii="Times New Roman" w:hAnsi="Times New Roman"/>
          <w:sz w:val="20"/>
          <w:szCs w:val="20"/>
        </w:rPr>
        <w:t>Since the configuration is provided by the network, the UE needs to indicate to the network when the UE can’t perform data collection based on the received configuration. The problem is similar as the discussion in network-side data collection that the UE can’t performs data logging when in low power state or the buffer is full. According to current agreement, the UE</w:t>
      </w:r>
      <w:r w:rsidR="0008674C" w:rsidRPr="0008674C">
        <w:rPr>
          <w:rFonts w:ascii="Times New Roman" w:hAnsi="Times New Roman"/>
          <w:sz w:val="20"/>
          <w:szCs w:val="20"/>
        </w:rPr>
        <w:t xml:space="preserve"> reports to the network when the power state is low or when buffer is or may become full. Then the network should </w:t>
      </w:r>
      <w:r w:rsidR="00872962">
        <w:rPr>
          <w:rFonts w:ascii="Times New Roman" w:hAnsi="Times New Roman"/>
          <w:sz w:val="20"/>
          <w:szCs w:val="20"/>
        </w:rPr>
        <w:t>stop</w:t>
      </w:r>
      <w:r w:rsidR="0008674C" w:rsidRPr="0008674C">
        <w:rPr>
          <w:rFonts w:ascii="Times New Roman" w:hAnsi="Times New Roman"/>
          <w:sz w:val="20"/>
          <w:szCs w:val="20"/>
        </w:rPr>
        <w:t xml:space="preserve"> the data collection</w:t>
      </w:r>
      <w:r w:rsidR="00872962">
        <w:rPr>
          <w:rFonts w:ascii="Times New Roman" w:hAnsi="Times New Roman"/>
          <w:sz w:val="20"/>
          <w:szCs w:val="20"/>
        </w:rPr>
        <w:t xml:space="preserve"> procedure</w:t>
      </w:r>
      <w:r w:rsidR="0008674C" w:rsidRPr="0008674C">
        <w:rPr>
          <w:rFonts w:ascii="Times New Roman" w:hAnsi="Times New Roman"/>
          <w:sz w:val="20"/>
          <w:szCs w:val="20"/>
        </w:rPr>
        <w:t xml:space="preserve">. </w:t>
      </w:r>
    </w:p>
    <w:p w14:paraId="08FDFC07" w14:textId="417F1579" w:rsidR="0008674C" w:rsidRPr="0005519B" w:rsidRDefault="0008674C" w:rsidP="0008674C">
      <w:pPr>
        <w:pStyle w:val="a3"/>
        <w:spacing w:before="120"/>
        <w:rPr>
          <w:rFonts w:ascii="Times New Roman" w:hAnsi="Times New Roman"/>
          <w:b/>
          <w:bCs/>
          <w:sz w:val="20"/>
          <w:szCs w:val="20"/>
        </w:rPr>
      </w:pPr>
      <w:bookmarkStart w:id="25" w:name="OLE_LINK14"/>
      <w:bookmarkStart w:id="26" w:name="OLE_LINK20"/>
      <w:r w:rsidRPr="0005519B">
        <w:rPr>
          <w:rFonts w:ascii="Times New Roman" w:hAnsi="Times New Roman" w:hint="eastAsia"/>
          <w:b/>
          <w:bCs/>
          <w:sz w:val="20"/>
          <w:szCs w:val="20"/>
        </w:rPr>
        <w:t>P</w:t>
      </w:r>
      <w:r w:rsidRPr="0005519B">
        <w:rPr>
          <w:rFonts w:ascii="Times New Roman" w:hAnsi="Times New Roman"/>
          <w:b/>
          <w:bCs/>
          <w:sz w:val="20"/>
          <w:szCs w:val="20"/>
        </w:rPr>
        <w:t>roposal 4: Network control and configuration</w:t>
      </w:r>
      <w:r w:rsidR="0005519B" w:rsidRPr="0005519B">
        <w:rPr>
          <w:rFonts w:ascii="Times New Roman" w:hAnsi="Times New Roman"/>
          <w:b/>
          <w:bCs/>
          <w:sz w:val="20"/>
          <w:szCs w:val="20"/>
        </w:rPr>
        <w:t xml:space="preserve"> for data collection for UE-side model training is realized by control plane, </w:t>
      </w:r>
      <w:proofErr w:type="gramStart"/>
      <w:r w:rsidR="0005519B" w:rsidRPr="0005519B">
        <w:rPr>
          <w:rFonts w:ascii="Times New Roman" w:hAnsi="Times New Roman"/>
          <w:b/>
          <w:bCs/>
          <w:sz w:val="20"/>
          <w:szCs w:val="20"/>
        </w:rPr>
        <w:t>e.g.</w:t>
      </w:r>
      <w:proofErr w:type="gramEnd"/>
      <w:r w:rsidR="0005519B" w:rsidRPr="0005519B">
        <w:rPr>
          <w:rFonts w:ascii="Times New Roman" w:hAnsi="Times New Roman"/>
          <w:b/>
          <w:bCs/>
          <w:sz w:val="20"/>
          <w:szCs w:val="20"/>
        </w:rPr>
        <w:t xml:space="preserve"> RRC protocol and messages. </w:t>
      </w:r>
    </w:p>
    <w:p w14:paraId="40DD65FB" w14:textId="242C6525" w:rsidR="0005519B" w:rsidRPr="0005519B" w:rsidRDefault="0005519B" w:rsidP="0008674C">
      <w:pPr>
        <w:pStyle w:val="a3"/>
        <w:spacing w:before="120"/>
        <w:rPr>
          <w:rFonts w:ascii="Times New Roman" w:hAnsi="Times New Roman"/>
          <w:b/>
          <w:bCs/>
          <w:sz w:val="20"/>
          <w:szCs w:val="20"/>
        </w:rPr>
      </w:pPr>
      <w:bookmarkStart w:id="27" w:name="OLE_LINK96"/>
      <w:r w:rsidRPr="0005519B">
        <w:rPr>
          <w:rFonts w:ascii="Times New Roman" w:hAnsi="Times New Roman" w:hint="eastAsia"/>
          <w:b/>
          <w:bCs/>
          <w:sz w:val="20"/>
          <w:szCs w:val="20"/>
        </w:rPr>
        <w:t>P</w:t>
      </w:r>
      <w:r w:rsidRPr="0005519B">
        <w:rPr>
          <w:rFonts w:ascii="Times New Roman" w:hAnsi="Times New Roman"/>
          <w:b/>
          <w:bCs/>
          <w:sz w:val="20"/>
          <w:szCs w:val="20"/>
        </w:rPr>
        <w:t>roposal 5: Same as network-side data collection, the UE reports to the network when the UE can’t perform data collection based on the received configuration.</w:t>
      </w:r>
      <w:bookmarkEnd w:id="26"/>
      <w:r w:rsidRPr="0005519B">
        <w:rPr>
          <w:rFonts w:ascii="Times New Roman" w:hAnsi="Times New Roman"/>
          <w:b/>
          <w:bCs/>
          <w:sz w:val="20"/>
          <w:szCs w:val="20"/>
        </w:rPr>
        <w:t xml:space="preserve"> </w:t>
      </w:r>
    </w:p>
    <w:bookmarkEnd w:id="25"/>
    <w:bookmarkEnd w:id="27"/>
    <w:p w14:paraId="393E7E7E" w14:textId="0FC9860D" w:rsidR="0005519B" w:rsidRDefault="0005519B" w:rsidP="0005519B">
      <w:pPr>
        <w:pStyle w:val="3"/>
        <w:tabs>
          <w:tab w:val="num" w:pos="576"/>
          <w:tab w:val="num" w:pos="720"/>
        </w:tabs>
      </w:pPr>
      <w:r>
        <w:t>Data collection</w:t>
      </w:r>
    </w:p>
    <w:p w14:paraId="17284851" w14:textId="18F63153" w:rsidR="0008674C" w:rsidRDefault="0005519B" w:rsidP="00A3709D">
      <w:pPr>
        <w:pStyle w:val="a3"/>
        <w:spacing w:before="120"/>
        <w:rPr>
          <w:rFonts w:ascii="Times New Roman" w:hAnsi="Times New Roman"/>
          <w:sz w:val="20"/>
          <w:szCs w:val="20"/>
        </w:rPr>
      </w:pPr>
      <w:bookmarkStart w:id="28" w:name="OLE_LINK100"/>
      <w:r w:rsidRPr="00A3709D">
        <w:rPr>
          <w:rFonts w:ascii="Times New Roman" w:hAnsi="Times New Roman" w:hint="eastAsia"/>
          <w:sz w:val="20"/>
          <w:szCs w:val="20"/>
        </w:rPr>
        <w:t>S</w:t>
      </w:r>
      <w:r w:rsidRPr="00A3709D">
        <w:rPr>
          <w:rFonts w:ascii="Times New Roman" w:hAnsi="Times New Roman"/>
          <w:sz w:val="20"/>
          <w:szCs w:val="20"/>
        </w:rPr>
        <w:t xml:space="preserve">ame as the network-side data collection, </w:t>
      </w:r>
      <w:r w:rsidRPr="00A3709D">
        <w:rPr>
          <w:rFonts w:ascii="Times New Roman" w:hAnsi="Times New Roman" w:hint="eastAsia"/>
          <w:sz w:val="20"/>
          <w:szCs w:val="20"/>
        </w:rPr>
        <w:t>the</w:t>
      </w:r>
      <w:r w:rsidRPr="00A3709D">
        <w:rPr>
          <w:rFonts w:ascii="Times New Roman" w:hAnsi="Times New Roman"/>
          <w:sz w:val="20"/>
          <w:szCs w:val="20"/>
        </w:rPr>
        <w:t xml:space="preserve"> UE performs measurement and data logging according to the network’s configuration. Therefore, the data content can be fully visible to MNO</w:t>
      </w:r>
      <w:r w:rsidR="00A3709D" w:rsidRPr="00A3709D">
        <w:rPr>
          <w:rFonts w:ascii="Times New Roman" w:hAnsi="Times New Roman"/>
          <w:sz w:val="20"/>
          <w:szCs w:val="20"/>
        </w:rPr>
        <w:t xml:space="preserve"> if </w:t>
      </w:r>
      <w:bookmarkStart w:id="29" w:name="OLE_LINK123"/>
      <w:r w:rsidR="00A3709D" w:rsidRPr="00A3709D">
        <w:rPr>
          <w:rFonts w:ascii="Times New Roman" w:hAnsi="Times New Roman"/>
          <w:sz w:val="20"/>
          <w:szCs w:val="20"/>
        </w:rPr>
        <w:t xml:space="preserve">the information conveyed, </w:t>
      </w:r>
      <w:bookmarkStart w:id="30" w:name="OLE_LINK101"/>
      <w:r w:rsidR="00A3709D" w:rsidRPr="00A3709D">
        <w:rPr>
          <w:rFonts w:ascii="Times New Roman" w:hAnsi="Times New Roman"/>
          <w:sz w:val="20"/>
          <w:szCs w:val="20"/>
        </w:rPr>
        <w:t>the values held, the data types used, and the data formats structured, as well as the encoding and decoding rules applied</w:t>
      </w:r>
      <w:bookmarkEnd w:id="29"/>
      <w:r w:rsidR="00A3709D" w:rsidRPr="00A3709D">
        <w:rPr>
          <w:rFonts w:ascii="Times New Roman" w:hAnsi="Times New Roman"/>
          <w:sz w:val="20"/>
          <w:szCs w:val="20"/>
        </w:rPr>
        <w:t xml:space="preserve"> are standardized</w:t>
      </w:r>
      <w:bookmarkEnd w:id="30"/>
      <w:r w:rsidR="00A3709D" w:rsidRPr="00A3709D">
        <w:rPr>
          <w:rFonts w:ascii="Times New Roman" w:hAnsi="Times New Roman"/>
          <w:sz w:val="20"/>
          <w:szCs w:val="20"/>
        </w:rPr>
        <w:t>, like RRC messages</w:t>
      </w:r>
      <w:r w:rsidR="00872962">
        <w:rPr>
          <w:rFonts w:ascii="Times New Roman" w:hAnsi="Times New Roman"/>
          <w:sz w:val="20"/>
          <w:szCs w:val="20"/>
        </w:rPr>
        <w:t xml:space="preserve"> with ASN.1</w:t>
      </w:r>
      <w:r w:rsidR="00216FD2">
        <w:rPr>
          <w:rFonts w:ascii="Times New Roman" w:hAnsi="Times New Roman"/>
          <w:sz w:val="20"/>
          <w:szCs w:val="20"/>
        </w:rPr>
        <w:t xml:space="preserve"> to encode data</w:t>
      </w:r>
      <w:r w:rsidR="00A3709D" w:rsidRPr="00A3709D">
        <w:rPr>
          <w:rFonts w:ascii="Times New Roman" w:hAnsi="Times New Roman"/>
          <w:sz w:val="20"/>
          <w:szCs w:val="20"/>
        </w:rPr>
        <w:t xml:space="preserve">. </w:t>
      </w:r>
      <w:r w:rsidR="00A3709D">
        <w:rPr>
          <w:rFonts w:ascii="Times New Roman" w:hAnsi="Times New Roman"/>
          <w:sz w:val="20"/>
          <w:szCs w:val="20"/>
        </w:rPr>
        <w:t xml:space="preserve">The network can </w:t>
      </w:r>
      <w:r w:rsidR="009A1FC3">
        <w:rPr>
          <w:rFonts w:ascii="Times New Roman" w:hAnsi="Times New Roman"/>
          <w:sz w:val="20"/>
          <w:szCs w:val="20"/>
        </w:rPr>
        <w:t>verify</w:t>
      </w:r>
      <w:r w:rsidR="00A3709D">
        <w:rPr>
          <w:rFonts w:ascii="Times New Roman" w:hAnsi="Times New Roman"/>
          <w:sz w:val="20"/>
          <w:szCs w:val="20"/>
        </w:rPr>
        <w:t xml:space="preserve"> whether the reported data matches the configuration. </w:t>
      </w:r>
    </w:p>
    <w:bookmarkEnd w:id="28"/>
    <w:p w14:paraId="2D4823CB" w14:textId="77777777" w:rsidR="00A3709D" w:rsidRDefault="00A3709D" w:rsidP="00A3709D">
      <w:pPr>
        <w:rPr>
          <w:rFonts w:asciiTheme="minorHAnsi" w:eastAsiaTheme="minorEastAsia" w:hAnsiTheme="minorHAnsi"/>
          <w:lang w:val="en-US"/>
        </w:rPr>
      </w:pPr>
      <w:r>
        <w:rPr>
          <w:rFonts w:ascii="Times New Roman" w:eastAsia="MS Mincho" w:hAnsi="Times New Roman"/>
          <w:iCs/>
          <w:noProof/>
        </w:rPr>
        <w:t>However, it is important to consider the benefits of non-standardized data content, which can still be made accessible to MNOs through alternative methods such as SLAs, or business contracts.</w:t>
      </w:r>
    </w:p>
    <w:p w14:paraId="4391E0B6"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Flexibility in Model Training and enhanced performance</w:t>
      </w:r>
      <w:r>
        <w:rPr>
          <w:rFonts w:ascii="Times New Roman" w:eastAsia="MS Mincho" w:hAnsi="Times New Roman"/>
          <w:iCs/>
          <w:noProof/>
        </w:rPr>
        <w:t>: AI/ML algorithms often require tailored datasets that are specific to the particular use case or environment in which they are deployed. Not standardizing data content allows for the customization of data collection and model training processes to suit specific needs, enhancing the effectiveness of the AI solutions and the performance of these models.</w:t>
      </w:r>
    </w:p>
    <w:p w14:paraId="4E668846"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Decreased Standardization Burden</w:t>
      </w:r>
      <w:r>
        <w:rPr>
          <w:rFonts w:ascii="Times New Roman" w:eastAsia="MS Mincho" w:hAnsi="Times New Roman"/>
          <w:iCs/>
          <w:noProof/>
        </w:rPr>
        <w:t>: The effort and resources required to standardize vast and varied data types across multiple industries and use cases can be immense. By not standardizing data content, this burden is significantly reduced, allowing standardization efforts to focus on more critical areas where universal standards can provide clear benefits.</w:t>
      </w:r>
    </w:p>
    <w:p w14:paraId="4E86BD52"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Scalability and Evolution</w:t>
      </w:r>
      <w:r>
        <w:rPr>
          <w:rFonts w:ascii="Times New Roman" w:eastAsia="MS Mincho" w:hAnsi="Times New Roman"/>
          <w:iCs/>
          <w:noProof/>
        </w:rPr>
        <w:t>: As AI technologies evolve and the variety of use cases expands, the need for data will similarly diversify. It is impractical to anticipate and standardize data for all potential future needs. Keeping data content non-standardized allows for greater scalability and adaptability as new requirements and use cases emerge.</w:t>
      </w:r>
    </w:p>
    <w:p w14:paraId="2219CF1A" w14:textId="77777777" w:rsidR="00A3709D" w:rsidRDefault="00A3709D">
      <w:pPr>
        <w:pStyle w:val="af3"/>
        <w:widowControl w:val="0"/>
        <w:numPr>
          <w:ilvl w:val="0"/>
          <w:numId w:val="7"/>
        </w:numPr>
        <w:overflowPunct/>
        <w:autoSpaceDE/>
        <w:autoSpaceDN/>
        <w:adjustRightInd/>
        <w:spacing w:after="0"/>
        <w:ind w:firstLineChars="0"/>
        <w:rPr>
          <w:rFonts w:ascii="Times New Roman" w:eastAsia="MS Mincho" w:hAnsi="Times New Roman"/>
          <w:iCs/>
          <w:noProof/>
        </w:rPr>
      </w:pPr>
      <w:r>
        <w:rPr>
          <w:rFonts w:ascii="Times New Roman" w:eastAsia="MS Mincho" w:hAnsi="Times New Roman"/>
          <w:b/>
          <w:bCs/>
          <w:iCs/>
          <w:noProof/>
        </w:rPr>
        <w:t>Vendor-Specific Innovation</w:t>
      </w:r>
      <w:r>
        <w:rPr>
          <w:rFonts w:ascii="Times New Roman" w:eastAsia="MS Mincho" w:hAnsi="Times New Roman"/>
          <w:iCs/>
          <w:noProof/>
        </w:rPr>
        <w:t>: Allowing for vendor-dependent information and proprietary data formats can spur innovation, as different vendors may develop unique, optimized ways of handling data that could lead to more advanced AI solutions.</w:t>
      </w:r>
    </w:p>
    <w:p w14:paraId="0CF286F0" w14:textId="4C0CBDE5" w:rsidR="00A3709D" w:rsidRDefault="00A3709D" w:rsidP="00A3709D">
      <w:pPr>
        <w:pStyle w:val="a3"/>
        <w:spacing w:before="120"/>
        <w:rPr>
          <w:rFonts w:ascii="Times New Roman" w:hAnsi="Times New Roman" w:cs="Times New Roman"/>
          <w:iCs/>
          <w:noProof/>
          <w:kern w:val="0"/>
          <w:sz w:val="20"/>
          <w:szCs w:val="20"/>
        </w:rPr>
      </w:pPr>
      <w:bookmarkStart w:id="31" w:name="OLE_LINK142"/>
      <w:r>
        <w:rPr>
          <w:rFonts w:ascii="Times New Roman" w:eastAsia="MS Mincho" w:hAnsi="Times New Roman" w:cs="Times New Roman"/>
          <w:iCs/>
          <w:noProof/>
          <w:kern w:val="0"/>
          <w:sz w:val="20"/>
          <w:szCs w:val="20"/>
        </w:rPr>
        <w:t xml:space="preserve">Using partially standardized data content, leads to a balance between interoperability and flexibility.  </w:t>
      </w:r>
      <w:bookmarkEnd w:id="31"/>
      <w:r>
        <w:rPr>
          <w:rFonts w:ascii="Times New Roman" w:eastAsia="MS Mincho" w:hAnsi="Times New Roman" w:cs="Times New Roman"/>
          <w:iCs/>
          <w:noProof/>
          <w:kern w:val="0"/>
          <w:sz w:val="20"/>
          <w:szCs w:val="20"/>
        </w:rPr>
        <w:t xml:space="preserve">On one hand, the standardized components of the data ensure a certain level of compatibility and visibility across different systems, addressing some MNO concerns about data transparency. On the other hand, the </w:t>
      </w:r>
      <w:bookmarkStart w:id="32" w:name="OLE_LINK35"/>
      <w:r>
        <w:rPr>
          <w:rFonts w:ascii="Times New Roman" w:eastAsia="MS Mincho" w:hAnsi="Times New Roman" w:cs="Times New Roman"/>
          <w:iCs/>
          <w:noProof/>
          <w:kern w:val="0"/>
          <w:sz w:val="20"/>
          <w:szCs w:val="20"/>
        </w:rPr>
        <w:t xml:space="preserve">non-standardized </w:t>
      </w:r>
      <w:r>
        <w:rPr>
          <w:rFonts w:ascii="Times New Roman" w:eastAsia="MS Mincho" w:hAnsi="Times New Roman" w:cs="Times New Roman"/>
          <w:iCs/>
          <w:noProof/>
          <w:kern w:val="0"/>
          <w:sz w:val="20"/>
          <w:szCs w:val="20"/>
        </w:rPr>
        <w:lastRenderedPageBreak/>
        <w:t>segments</w:t>
      </w:r>
      <w:bookmarkEnd w:id="32"/>
      <w:r>
        <w:rPr>
          <w:rFonts w:ascii="Times New Roman" w:eastAsia="MS Mincho" w:hAnsi="Times New Roman" w:cs="Times New Roman"/>
          <w:iCs/>
          <w:noProof/>
          <w:kern w:val="0"/>
          <w:sz w:val="20"/>
          <w:szCs w:val="20"/>
        </w:rPr>
        <w:t xml:space="preserve"> allow for the tailoring of data to specific AI/ML use cases and environments, enhancing model performance and effectiveness. This approach also reduces the burden of having to standardize every aspect of data, which can be resource-intensive and impractical given the vast and varied nature of data types needed. </w:t>
      </w:r>
      <w:r>
        <w:rPr>
          <w:rFonts w:ascii="Times New Roman" w:hAnsi="Times New Roman" w:cs="Times New Roman"/>
          <w:iCs/>
          <w:noProof/>
          <w:kern w:val="0"/>
          <w:sz w:val="20"/>
          <w:szCs w:val="20"/>
        </w:rPr>
        <w:t xml:space="preserve">MNOs have the ability to configure their systems to either allow or block the carriage of non-standardized data content, giving them control over the integration of such data within their networks. </w:t>
      </w:r>
    </w:p>
    <w:p w14:paraId="68F4BE3E" w14:textId="7AFF585F" w:rsidR="009A1FC3" w:rsidRPr="009A1FC3" w:rsidRDefault="009A1FC3" w:rsidP="009A1FC3">
      <w:pPr>
        <w:pStyle w:val="Doc-text2"/>
        <w:tabs>
          <w:tab w:val="left" w:pos="180"/>
        </w:tabs>
        <w:spacing w:before="120" w:after="120"/>
        <w:ind w:left="0" w:firstLine="0"/>
        <w:jc w:val="both"/>
        <w:rPr>
          <w:rFonts w:ascii="Times New Roman" w:eastAsiaTheme="minorEastAsia" w:hAnsi="Times New Roman" w:cs="Times New Roman"/>
          <w:b/>
          <w:bCs/>
          <w:iCs/>
          <w:noProof/>
          <w:sz w:val="20"/>
          <w:szCs w:val="20"/>
          <w:lang w:val="en-US"/>
        </w:rPr>
      </w:pPr>
      <w:bookmarkStart w:id="33" w:name="OLE_LINK110"/>
      <w:r w:rsidRPr="009A1FC3">
        <w:rPr>
          <w:rFonts w:ascii="Times New Roman" w:hAnsi="Times New Roman" w:cs="Times New Roman" w:hint="eastAsia"/>
          <w:b/>
          <w:bCs/>
          <w:iCs/>
          <w:noProof/>
          <w:kern w:val="0"/>
          <w:sz w:val="20"/>
          <w:szCs w:val="20"/>
        </w:rPr>
        <w:t>P</w:t>
      </w:r>
      <w:r w:rsidRPr="009A1FC3">
        <w:rPr>
          <w:rFonts w:ascii="Times New Roman" w:hAnsi="Times New Roman" w:cs="Times New Roman"/>
          <w:b/>
          <w:bCs/>
          <w:iCs/>
          <w:noProof/>
          <w:kern w:val="0"/>
          <w:sz w:val="20"/>
          <w:szCs w:val="20"/>
        </w:rPr>
        <w:t xml:space="preserve">roposal 6: </w:t>
      </w:r>
      <w:r w:rsidRPr="009A1FC3">
        <w:rPr>
          <w:rFonts w:ascii="Times New Roman" w:eastAsiaTheme="minorEastAsia" w:hAnsi="Times New Roman" w:cs="Times New Roman"/>
          <w:b/>
          <w:bCs/>
          <w:iCs/>
          <w:noProof/>
          <w:sz w:val="20"/>
          <w:szCs w:val="20"/>
        </w:rPr>
        <w:t xml:space="preserve">Support non-standardized and partially standardized data content in </w:t>
      </w:r>
      <w:r w:rsidR="00216FD2">
        <w:rPr>
          <w:rFonts w:ascii="Times New Roman" w:eastAsiaTheme="minorEastAsia" w:hAnsi="Times New Roman" w:cs="Times New Roman"/>
          <w:b/>
          <w:bCs/>
          <w:iCs/>
          <w:noProof/>
          <w:sz w:val="20"/>
          <w:szCs w:val="20"/>
        </w:rPr>
        <w:t>Solution</w:t>
      </w:r>
      <w:r w:rsidR="00216FD2" w:rsidRPr="009A1FC3">
        <w:rPr>
          <w:rFonts w:ascii="Times New Roman" w:eastAsiaTheme="minorEastAsia" w:hAnsi="Times New Roman" w:cs="Times New Roman"/>
          <w:b/>
          <w:bCs/>
          <w:iCs/>
          <w:noProof/>
          <w:sz w:val="20"/>
          <w:szCs w:val="20"/>
        </w:rPr>
        <w:t xml:space="preserve"> </w:t>
      </w:r>
      <w:r w:rsidRPr="009A1FC3">
        <w:rPr>
          <w:rFonts w:ascii="Times New Roman" w:eastAsiaTheme="minorEastAsia" w:hAnsi="Times New Roman" w:cs="Times New Roman"/>
          <w:b/>
          <w:bCs/>
          <w:iCs/>
          <w:noProof/>
          <w:sz w:val="20"/>
          <w:szCs w:val="20"/>
        </w:rPr>
        <w:t xml:space="preserve">2 and </w:t>
      </w:r>
      <w:r w:rsidR="00216FD2">
        <w:rPr>
          <w:rFonts w:ascii="Times New Roman" w:eastAsiaTheme="minorEastAsia" w:hAnsi="Times New Roman" w:cs="Times New Roman"/>
          <w:b/>
          <w:bCs/>
          <w:iCs/>
          <w:noProof/>
          <w:sz w:val="20"/>
          <w:szCs w:val="20"/>
        </w:rPr>
        <w:t>Solution</w:t>
      </w:r>
      <w:r w:rsidR="00216FD2" w:rsidRPr="009A1FC3">
        <w:rPr>
          <w:rFonts w:ascii="Times New Roman" w:eastAsiaTheme="minorEastAsia" w:hAnsi="Times New Roman" w:cs="Times New Roman"/>
          <w:b/>
          <w:bCs/>
          <w:iCs/>
          <w:noProof/>
          <w:sz w:val="20"/>
          <w:szCs w:val="20"/>
        </w:rPr>
        <w:t xml:space="preserve"> </w:t>
      </w:r>
      <w:r w:rsidRPr="009A1FC3">
        <w:rPr>
          <w:rFonts w:ascii="Times New Roman" w:eastAsiaTheme="minorEastAsia" w:hAnsi="Times New Roman" w:cs="Times New Roman"/>
          <w:b/>
          <w:bCs/>
          <w:iCs/>
          <w:noProof/>
          <w:sz w:val="20"/>
          <w:szCs w:val="20"/>
        </w:rPr>
        <w:t xml:space="preserve">3. </w:t>
      </w:r>
      <w:r w:rsidRPr="009A1FC3">
        <w:rPr>
          <w:rFonts w:ascii="Times New Roman" w:hAnsi="Times New Roman" w:cs="Times New Roman"/>
          <w:b/>
          <w:bCs/>
          <w:iCs/>
          <w:noProof/>
          <w:kern w:val="0"/>
          <w:sz w:val="20"/>
          <w:szCs w:val="20"/>
        </w:rPr>
        <w:t xml:space="preserve">Whether the non-standardized data is allowed to be carried is configured by the MNOs. </w:t>
      </w:r>
    </w:p>
    <w:bookmarkEnd w:id="33"/>
    <w:p w14:paraId="68A65EB8" w14:textId="79AB4242" w:rsidR="009A1FC3" w:rsidRDefault="009A1FC3" w:rsidP="009A1FC3">
      <w:pPr>
        <w:pStyle w:val="2"/>
        <w:tabs>
          <w:tab w:val="num" w:pos="576"/>
        </w:tabs>
        <w:ind w:hanging="1002"/>
      </w:pPr>
      <w:r>
        <w:t>Data Transfer</w:t>
      </w:r>
    </w:p>
    <w:p w14:paraId="302DEA83" w14:textId="732F1F40" w:rsidR="00070FF5" w:rsidRDefault="00070FF5" w:rsidP="00F65575">
      <w:pPr>
        <w:pStyle w:val="a3"/>
        <w:spacing w:before="120"/>
        <w:rPr>
          <w:rFonts w:ascii="Times New Roman" w:eastAsia="MS Mincho" w:hAnsi="Times New Roman" w:cs="Times New Roman"/>
          <w:iCs/>
          <w:noProof/>
          <w:kern w:val="0"/>
          <w:sz w:val="20"/>
          <w:szCs w:val="20"/>
        </w:rPr>
      </w:pPr>
      <w:bookmarkStart w:id="34" w:name="OLE_LINK1"/>
      <w:bookmarkStart w:id="35" w:name="OLE_LINK109"/>
      <w:r w:rsidRPr="00F65575">
        <w:rPr>
          <w:rFonts w:ascii="Times New Roman" w:eastAsia="MS Mincho" w:hAnsi="Times New Roman" w:cs="Times New Roman"/>
          <w:iCs/>
          <w:noProof/>
          <w:kern w:val="0"/>
          <w:sz w:val="20"/>
          <w:szCs w:val="20"/>
        </w:rPr>
        <w:t xml:space="preserve">In current agreement, </w:t>
      </w:r>
      <w:r w:rsidR="00F65575" w:rsidRPr="00F65575">
        <w:rPr>
          <w:rFonts w:ascii="Times New Roman" w:eastAsia="MS Mincho" w:hAnsi="Times New Roman" w:cs="Times New Roman"/>
          <w:iCs/>
          <w:noProof/>
          <w:kern w:val="0"/>
          <w:sz w:val="20"/>
          <w:szCs w:val="20"/>
        </w:rPr>
        <w:t xml:space="preserve">there is a consensus that the </w:t>
      </w:r>
      <w:r w:rsidRPr="00F65575">
        <w:rPr>
          <w:rFonts w:ascii="Times New Roman" w:eastAsia="MS Mincho" w:hAnsi="Times New Roman" w:cs="Times New Roman"/>
          <w:iCs/>
          <w:noProof/>
          <w:kern w:val="0"/>
          <w:sz w:val="20"/>
          <w:szCs w:val="20"/>
        </w:rPr>
        <w:t xml:space="preserve">CP tunnel </w:t>
      </w:r>
      <w:r w:rsidR="00F65575" w:rsidRPr="00F65575">
        <w:rPr>
          <w:rFonts w:ascii="Times New Roman" w:eastAsia="MS Mincho" w:hAnsi="Times New Roman" w:cs="Times New Roman"/>
          <w:iCs/>
          <w:noProof/>
          <w:kern w:val="0"/>
          <w:sz w:val="20"/>
          <w:szCs w:val="20"/>
        </w:rPr>
        <w:t>can be</w:t>
      </w:r>
      <w:r w:rsidRPr="00F65575">
        <w:rPr>
          <w:rFonts w:ascii="Times New Roman" w:eastAsia="MS Mincho" w:hAnsi="Times New Roman" w:cs="Times New Roman"/>
          <w:iCs/>
          <w:noProof/>
          <w:kern w:val="0"/>
          <w:sz w:val="20"/>
          <w:szCs w:val="20"/>
        </w:rPr>
        <w:t xml:space="preserve"> used as baseline for data transfer from the UE to the network, provided the data volume remains within the</w:t>
      </w:r>
      <w:r w:rsidR="00F65575" w:rsidRPr="00F65575">
        <w:rPr>
          <w:rFonts w:ascii="Times New Roman" w:eastAsia="MS Mincho" w:hAnsi="Times New Roman" w:cs="Times New Roman"/>
          <w:iCs/>
          <w:noProof/>
          <w:kern w:val="0"/>
          <w:sz w:val="20"/>
          <w:szCs w:val="20"/>
        </w:rPr>
        <w:t xml:space="preserve"> RRC/</w:t>
      </w:r>
      <w:r w:rsidRPr="00F65575">
        <w:rPr>
          <w:rFonts w:ascii="Times New Roman" w:eastAsia="MS Mincho" w:hAnsi="Times New Roman" w:cs="Times New Roman"/>
          <w:iCs/>
          <w:noProof/>
          <w:kern w:val="0"/>
          <w:sz w:val="20"/>
          <w:szCs w:val="20"/>
        </w:rPr>
        <w:t xml:space="preserve">NAS signalling capacity. The feasibility of </w:t>
      </w:r>
      <w:r w:rsidR="00F65575" w:rsidRPr="00F65575">
        <w:rPr>
          <w:rFonts w:ascii="Times New Roman" w:eastAsia="MS Mincho" w:hAnsi="Times New Roman" w:cs="Times New Roman"/>
          <w:iCs/>
          <w:noProof/>
          <w:kern w:val="0"/>
          <w:sz w:val="20"/>
          <w:szCs w:val="20"/>
        </w:rPr>
        <w:t xml:space="preserve">using </w:t>
      </w:r>
      <w:r w:rsidRPr="00F65575">
        <w:rPr>
          <w:rFonts w:ascii="Times New Roman" w:eastAsia="MS Mincho" w:hAnsi="Times New Roman" w:cs="Times New Roman"/>
          <w:iCs/>
          <w:noProof/>
          <w:kern w:val="0"/>
          <w:sz w:val="20"/>
          <w:szCs w:val="20"/>
        </w:rPr>
        <w:t>UP tunnel</w:t>
      </w:r>
      <w:r w:rsidR="00F65575" w:rsidRPr="00F65575">
        <w:rPr>
          <w:rFonts w:ascii="Times New Roman" w:eastAsia="MS Mincho" w:hAnsi="Times New Roman" w:cs="Times New Roman"/>
          <w:iCs/>
          <w:noProof/>
          <w:kern w:val="0"/>
          <w:sz w:val="20"/>
          <w:szCs w:val="20"/>
        </w:rPr>
        <w:t xml:space="preserve"> for data transfer is up to SA2 (for solution 2) and SA5 (for solution 5). </w:t>
      </w:r>
    </w:p>
    <w:p w14:paraId="6F266370" w14:textId="273F6AC7" w:rsidR="00AF2EE2" w:rsidRDefault="005F525B" w:rsidP="00F65575">
      <w:pPr>
        <w:spacing w:before="120"/>
        <w:rPr>
          <w:rFonts w:ascii="Times New Roman" w:hAnsi="Times New Roman"/>
          <w:iCs/>
          <w:noProof/>
        </w:rPr>
      </w:pPr>
      <w:r w:rsidRPr="005F525B">
        <w:rPr>
          <w:rFonts w:ascii="Times New Roman" w:hAnsi="Times New Roman"/>
          <w:iCs/>
          <w:noProof/>
        </w:rPr>
        <w:t>The following alternatives can be considered to support large data transfers while fulfilling the requirement of standardized data visibility</w:t>
      </w:r>
      <w:r w:rsidR="00AF2EE2">
        <w:rPr>
          <w:rFonts w:ascii="Times New Roman" w:hAnsi="Times New Roman"/>
          <w:iCs/>
          <w:noProof/>
        </w:rPr>
        <w:t>:</w:t>
      </w:r>
    </w:p>
    <w:p w14:paraId="4D94C6C8" w14:textId="48305FC0" w:rsidR="001334CF" w:rsidRPr="006F17C9" w:rsidRDefault="001334CF" w:rsidP="006F17C9">
      <w:pPr>
        <w:pStyle w:val="af3"/>
        <w:numPr>
          <w:ilvl w:val="0"/>
          <w:numId w:val="10"/>
        </w:numPr>
        <w:spacing w:before="120"/>
        <w:ind w:firstLineChars="0"/>
        <w:rPr>
          <w:rFonts w:ascii="Times New Roman" w:hAnsi="Times New Roman"/>
          <w:iCs/>
          <w:noProof/>
        </w:rPr>
      </w:pPr>
      <w:r w:rsidRPr="006F17C9">
        <w:rPr>
          <w:rFonts w:ascii="Times New Roman" w:hAnsi="Times New Roman"/>
          <w:iCs/>
          <w:noProof/>
        </w:rPr>
        <w:t>Using current SRBs with</w:t>
      </w:r>
      <w:r w:rsidR="009F73E4" w:rsidRPr="006F17C9">
        <w:rPr>
          <w:rFonts w:ascii="Times New Roman" w:hAnsi="Times New Roman"/>
          <w:iCs/>
          <w:noProof/>
        </w:rPr>
        <w:t>out any</w:t>
      </w:r>
      <w:r w:rsidRPr="006F17C9">
        <w:rPr>
          <w:rFonts w:ascii="Times New Roman" w:hAnsi="Times New Roman"/>
          <w:iCs/>
          <w:noProof/>
        </w:rPr>
        <w:t xml:space="preserve"> change.</w:t>
      </w:r>
    </w:p>
    <w:p w14:paraId="79F538FA" w14:textId="18CCAFE0" w:rsidR="00AF2EE2" w:rsidRPr="006F17C9" w:rsidRDefault="00AF2EE2" w:rsidP="00AF2EE2">
      <w:pPr>
        <w:pStyle w:val="af3"/>
        <w:numPr>
          <w:ilvl w:val="0"/>
          <w:numId w:val="10"/>
        </w:numPr>
        <w:spacing w:before="120"/>
        <w:ind w:firstLineChars="0"/>
        <w:rPr>
          <w:rFonts w:ascii="Times New Roman" w:hAnsi="Times New Roman"/>
          <w:iCs/>
          <w:noProof/>
        </w:rPr>
      </w:pPr>
      <w:r w:rsidRPr="006F17C9">
        <w:rPr>
          <w:rFonts w:ascii="Times New Roman" w:hAnsi="Times New Roman"/>
          <w:iCs/>
          <w:noProof/>
        </w:rPr>
        <w:t>Increasing the number of segments supported by RRC message</w:t>
      </w:r>
      <w:r w:rsidR="005F525B" w:rsidRPr="006F17C9">
        <w:rPr>
          <w:rFonts w:ascii="Times New Roman" w:hAnsi="Times New Roman"/>
          <w:iCs/>
          <w:noProof/>
        </w:rPr>
        <w:t>s</w:t>
      </w:r>
    </w:p>
    <w:p w14:paraId="32C6102A" w14:textId="70568EEB" w:rsidR="00AF2EE2" w:rsidRPr="006F17C9" w:rsidRDefault="00AF2EE2" w:rsidP="00AF2EE2">
      <w:pPr>
        <w:pStyle w:val="af3"/>
        <w:numPr>
          <w:ilvl w:val="0"/>
          <w:numId w:val="10"/>
        </w:numPr>
        <w:spacing w:before="120"/>
        <w:ind w:firstLineChars="0"/>
        <w:rPr>
          <w:rFonts w:ascii="Times New Roman" w:hAnsi="Times New Roman"/>
          <w:iCs/>
          <w:noProof/>
        </w:rPr>
      </w:pPr>
      <w:r w:rsidRPr="006F17C9">
        <w:rPr>
          <w:rFonts w:ascii="Times New Roman" w:hAnsi="Times New Roman" w:hint="eastAsia"/>
          <w:iCs/>
          <w:noProof/>
        </w:rPr>
        <w:t>S</w:t>
      </w:r>
      <w:r w:rsidRPr="006F17C9">
        <w:rPr>
          <w:rFonts w:ascii="Times New Roman" w:hAnsi="Times New Roman"/>
          <w:iCs/>
          <w:noProof/>
        </w:rPr>
        <w:t xml:space="preserve">pecific radio bearer terminated </w:t>
      </w:r>
      <w:r w:rsidR="00041C40" w:rsidRPr="006F17C9">
        <w:rPr>
          <w:rFonts w:ascii="Times New Roman" w:hAnsi="Times New Roman"/>
          <w:iCs/>
          <w:noProof/>
        </w:rPr>
        <w:t>between the UE and</w:t>
      </w:r>
      <w:r w:rsidRPr="006F17C9">
        <w:rPr>
          <w:rFonts w:ascii="Times New Roman" w:hAnsi="Times New Roman"/>
          <w:iCs/>
          <w:noProof/>
        </w:rPr>
        <w:t xml:space="preserve"> gNB</w:t>
      </w:r>
    </w:p>
    <w:p w14:paraId="482C5DEE" w14:textId="671A9CF7"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 xml:space="preserve">File format: ASN.1 </w:t>
      </w:r>
    </w:p>
    <w:p w14:paraId="64DD1019" w14:textId="4D6B4BC3"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New file format specified by 3GPP</w:t>
      </w:r>
    </w:p>
    <w:p w14:paraId="3A67E288" w14:textId="1F3FB5F4" w:rsidR="00AF2EE2" w:rsidRPr="006F17C9" w:rsidRDefault="00AF2EE2" w:rsidP="00AF2EE2">
      <w:pPr>
        <w:pStyle w:val="af3"/>
        <w:numPr>
          <w:ilvl w:val="0"/>
          <w:numId w:val="10"/>
        </w:numPr>
        <w:spacing w:before="120"/>
        <w:ind w:firstLineChars="0"/>
        <w:rPr>
          <w:rFonts w:ascii="Times New Roman" w:hAnsi="Times New Roman"/>
          <w:iCs/>
          <w:noProof/>
        </w:rPr>
      </w:pPr>
      <w:r w:rsidRPr="006F17C9">
        <w:rPr>
          <w:rFonts w:ascii="Times New Roman" w:hAnsi="Times New Roman" w:hint="eastAsia"/>
          <w:iCs/>
          <w:noProof/>
        </w:rPr>
        <w:t>S</w:t>
      </w:r>
      <w:r w:rsidRPr="006F17C9">
        <w:rPr>
          <w:rFonts w:ascii="Times New Roman" w:hAnsi="Times New Roman"/>
          <w:iCs/>
          <w:noProof/>
        </w:rPr>
        <w:t xml:space="preserve">pecific </w:t>
      </w:r>
      <w:r w:rsidR="00487595" w:rsidRPr="006F17C9">
        <w:rPr>
          <w:rFonts w:ascii="Times New Roman" w:hAnsi="Times New Roman" w:hint="eastAsia"/>
          <w:iCs/>
          <w:noProof/>
        </w:rPr>
        <w:t>tunnel</w:t>
      </w:r>
      <w:r w:rsidRPr="006F17C9">
        <w:rPr>
          <w:rFonts w:ascii="Times New Roman" w:hAnsi="Times New Roman"/>
          <w:iCs/>
          <w:noProof/>
        </w:rPr>
        <w:t xml:space="preserve"> terminated </w:t>
      </w:r>
      <w:r w:rsidR="00041C40" w:rsidRPr="006F17C9">
        <w:rPr>
          <w:rFonts w:ascii="Times New Roman" w:hAnsi="Times New Roman"/>
          <w:iCs/>
          <w:noProof/>
        </w:rPr>
        <w:t>between the UE and</w:t>
      </w:r>
      <w:r w:rsidRPr="006F17C9">
        <w:rPr>
          <w:rFonts w:ascii="Times New Roman" w:hAnsi="Times New Roman"/>
          <w:iCs/>
          <w:noProof/>
        </w:rPr>
        <w:t xml:space="preserve"> OAM/CN</w:t>
      </w:r>
    </w:p>
    <w:p w14:paraId="2D975B5E" w14:textId="77777777"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 xml:space="preserve">File format: ASN.1 </w:t>
      </w:r>
    </w:p>
    <w:p w14:paraId="2298E883" w14:textId="58152398" w:rsidR="00AF2EE2" w:rsidRPr="006F17C9" w:rsidRDefault="00AF2EE2" w:rsidP="00AF2EE2">
      <w:pPr>
        <w:pStyle w:val="af3"/>
        <w:numPr>
          <w:ilvl w:val="1"/>
          <w:numId w:val="10"/>
        </w:numPr>
        <w:spacing w:before="120"/>
        <w:ind w:firstLineChars="0"/>
        <w:rPr>
          <w:rFonts w:ascii="Times New Roman" w:hAnsi="Times New Roman"/>
          <w:iCs/>
          <w:noProof/>
        </w:rPr>
      </w:pPr>
      <w:r w:rsidRPr="006F17C9">
        <w:rPr>
          <w:rFonts w:ascii="Times New Roman" w:hAnsi="Times New Roman"/>
          <w:iCs/>
          <w:noProof/>
        </w:rPr>
        <w:t>New file format specified by 3GPP</w:t>
      </w:r>
    </w:p>
    <w:p w14:paraId="13C72B75" w14:textId="6C29DFEA" w:rsidR="009F73E4" w:rsidRDefault="001334CF" w:rsidP="009F73E4">
      <w:pPr>
        <w:pStyle w:val="a3"/>
        <w:spacing w:before="120"/>
        <w:rPr>
          <w:rFonts w:ascii="Times New Roman" w:eastAsia="MS Mincho" w:hAnsi="Times New Roman" w:cs="Times New Roman"/>
          <w:iCs/>
          <w:noProof/>
          <w:kern w:val="0"/>
          <w:sz w:val="20"/>
          <w:szCs w:val="20"/>
        </w:rPr>
      </w:pPr>
      <w:r w:rsidRPr="006F17C9">
        <w:rPr>
          <w:rFonts w:ascii="Times New Roman" w:eastAsia="MS Mincho" w:hAnsi="Times New Roman" w:cs="Times New Roman"/>
          <w:b/>
          <w:bCs/>
          <w:iCs/>
          <w:noProof/>
          <w:kern w:val="0"/>
          <w:sz w:val="20"/>
          <w:szCs w:val="20"/>
        </w:rPr>
        <w:t xml:space="preserve">Option 0: </w:t>
      </w:r>
      <w:r w:rsidR="009F73E4" w:rsidRPr="006F17C9">
        <w:rPr>
          <w:rFonts w:ascii="Times New Roman" w:eastAsia="MS Mincho" w:hAnsi="Times New Roman" w:cs="Times New Roman"/>
          <w:iCs/>
          <w:noProof/>
          <w:kern w:val="0"/>
          <w:sz w:val="20"/>
          <w:szCs w:val="20"/>
        </w:rPr>
        <w:t>Using current SRBs without any changes means adhering to the existing mechanism for data collection for network-side model training. Due to the RRC message size limitation, it will be up to the UE implementation to determine how many entries to include in the list of radio measurements information, ensuring that the maximum PDCP SDU size is not exceeded. No standardized RRC segmentation procedure is required, similar to the logged MDT measurements. Option 0 leverages the existing SRBs. However, it faces significant drawbacks due to RRC message size limitations, which inherently restrict the capability to transfer large volumes of data.</w:t>
      </w:r>
    </w:p>
    <w:p w14:paraId="7E6C2B7A" w14:textId="348DEF92" w:rsidR="00D16FA5" w:rsidRPr="006F17C9" w:rsidRDefault="00D16FA5" w:rsidP="006F17C9">
      <w:pPr>
        <w:pStyle w:val="a3"/>
        <w:spacing w:before="120"/>
        <w:rPr>
          <w:rFonts w:ascii="Times New Roman" w:eastAsia="MS Mincho" w:hAnsi="Times New Roman"/>
          <w:iCs/>
          <w:noProof/>
        </w:rPr>
      </w:pPr>
      <w:r w:rsidRPr="006F17C9">
        <w:rPr>
          <w:rFonts w:ascii="Times New Roman" w:eastAsia="MS Mincho" w:hAnsi="Times New Roman" w:cs="Times New Roman"/>
          <w:b/>
          <w:bCs/>
          <w:iCs/>
          <w:noProof/>
          <w:kern w:val="0"/>
          <w:sz w:val="20"/>
          <w:szCs w:val="20"/>
        </w:rPr>
        <w:t>Option 1</w:t>
      </w:r>
      <w:r w:rsidRPr="006F17C9">
        <w:rPr>
          <w:rFonts w:ascii="Times New Roman" w:eastAsia="MS Mincho" w:hAnsi="Times New Roman" w:cs="Times New Roman"/>
          <w:iCs/>
          <w:noProof/>
          <w:kern w:val="0"/>
          <w:sz w:val="20"/>
          <w:szCs w:val="20"/>
        </w:rPr>
        <w:t>: Transmitting the dataset in a large number of RRC segments is not preferred due to the resulting complexity. This complexity arises from the need to manage and ensure the integrity of multiple segments, handle errors, and implement mechanisms for retransmission in case of lost or corrupted segments. Additionally, this approach would lead to significant latency in completing the data transfer, potentially delaying or interrupting the transmission of user data and slowing down control plane (e.g., RRC) procedures. The overhead associated with managing such a large number of segments would place a substantial burden on both the network and the UE, increasing the risk of errors and retransmissions, which could further exacerbate latency issues and degrade overall network performance. However, as Option 1 utilizes ASN.1 as the file format for data transfer, the data content is visible.</w:t>
      </w:r>
    </w:p>
    <w:p w14:paraId="4FCC1AFA" w14:textId="77777777" w:rsidR="00D16FA5" w:rsidRPr="006F17C9" w:rsidRDefault="00D16FA5" w:rsidP="006F17C9">
      <w:pPr>
        <w:pStyle w:val="a3"/>
        <w:spacing w:before="120"/>
        <w:rPr>
          <w:rFonts w:ascii="Times New Roman" w:eastAsia="MS Mincho" w:hAnsi="Times New Roman"/>
          <w:iCs/>
          <w:noProof/>
        </w:rPr>
      </w:pPr>
      <w:r w:rsidRPr="006F17C9">
        <w:rPr>
          <w:rFonts w:ascii="Times New Roman" w:eastAsia="MS Mincho" w:hAnsi="Times New Roman" w:cs="Times New Roman"/>
          <w:b/>
          <w:bCs/>
          <w:iCs/>
          <w:noProof/>
          <w:kern w:val="0"/>
          <w:sz w:val="20"/>
          <w:szCs w:val="20"/>
        </w:rPr>
        <w:lastRenderedPageBreak/>
        <w:t>Option 2</w:t>
      </w:r>
      <w:r w:rsidRPr="006F17C9">
        <w:rPr>
          <w:rFonts w:ascii="Times New Roman" w:eastAsia="MS Mincho" w:hAnsi="Times New Roman" w:cs="Times New Roman"/>
          <w:iCs/>
          <w:noProof/>
          <w:kern w:val="0"/>
          <w:sz w:val="20"/>
          <w:szCs w:val="20"/>
        </w:rPr>
        <w:t>: The current DRB is not feasible for data transfer from the UE to the NW-side because the DRB is terminated between the UE and the UPF, and the corresponding PDU session provides the end-to-end data path between the UE and the DN. As a result, the data content is not visible to the NW-side. Terminating a DRB at the gNB instead of the UPF would represent a significant architectural shift from the current system, potentially leading to interoperability issues, challenges with standard compliance, and difficulties in multi-vendor environments. Therefore, we are considering terminating a specific bearer for data transfer between the UE and gNB. This approach ensures that current CP and UP protocols are not impacted by supporting data transfer. For Option 2, we may consider different file formats and encoding/decoding rules to make the data content visible. ASN.1 or another file format specified by 3GPP can be used. Regardless of the file format chosen, the specification for the file format should be maintained by RAN2.</w:t>
      </w:r>
    </w:p>
    <w:p w14:paraId="439C3F51" w14:textId="39CEA773" w:rsidR="00D16FA5" w:rsidRDefault="00D16FA5" w:rsidP="00D16FA5">
      <w:pPr>
        <w:pStyle w:val="a3"/>
        <w:spacing w:before="120"/>
        <w:rPr>
          <w:rFonts w:ascii="Times New Roman" w:eastAsia="MS Mincho" w:hAnsi="Times New Roman" w:cs="Times New Roman"/>
          <w:iCs/>
          <w:noProof/>
          <w:kern w:val="0"/>
          <w:sz w:val="20"/>
          <w:szCs w:val="20"/>
        </w:rPr>
      </w:pPr>
      <w:r w:rsidRPr="006F17C9">
        <w:rPr>
          <w:rFonts w:ascii="Times New Roman" w:eastAsia="MS Mincho" w:hAnsi="Times New Roman" w:cs="Times New Roman"/>
          <w:b/>
          <w:bCs/>
          <w:iCs/>
          <w:noProof/>
          <w:kern w:val="0"/>
          <w:sz w:val="20"/>
          <w:szCs w:val="20"/>
        </w:rPr>
        <w:t>Option 3</w:t>
      </w:r>
      <w:r w:rsidRPr="006F17C9">
        <w:rPr>
          <w:rFonts w:ascii="Times New Roman" w:eastAsia="MS Mincho" w:hAnsi="Times New Roman" w:cs="Times New Roman"/>
          <w:iCs/>
          <w:noProof/>
          <w:kern w:val="0"/>
          <w:sz w:val="20"/>
          <w:szCs w:val="20"/>
        </w:rPr>
        <w:t xml:space="preserve">: It is possible to terminate </w:t>
      </w:r>
      <w:r w:rsidR="00487595" w:rsidRPr="006F17C9">
        <w:rPr>
          <w:rFonts w:ascii="Times New Roman" w:eastAsia="MS Mincho" w:hAnsi="Times New Roman" w:cs="Times New Roman"/>
          <w:iCs/>
          <w:noProof/>
          <w:kern w:val="0"/>
          <w:sz w:val="20"/>
          <w:szCs w:val="20"/>
        </w:rPr>
        <w:t xml:space="preserve">a </w:t>
      </w:r>
      <w:r w:rsidRPr="006F17C9">
        <w:rPr>
          <w:rFonts w:ascii="Times New Roman" w:eastAsia="MS Mincho" w:hAnsi="Times New Roman" w:cs="Times New Roman"/>
          <w:iCs/>
          <w:noProof/>
          <w:kern w:val="0"/>
          <w:sz w:val="20"/>
          <w:szCs w:val="20"/>
        </w:rPr>
        <w:t xml:space="preserve">specific </w:t>
      </w:r>
      <w:r w:rsidR="00487595" w:rsidRPr="006F17C9">
        <w:rPr>
          <w:rFonts w:ascii="Times New Roman" w:eastAsia="MS Mincho" w:hAnsi="Times New Roman" w:cs="Times New Roman"/>
          <w:iCs/>
          <w:noProof/>
          <w:kern w:val="0"/>
          <w:sz w:val="20"/>
          <w:szCs w:val="20"/>
        </w:rPr>
        <w:t>tunnel</w:t>
      </w:r>
      <w:r w:rsidRPr="006F17C9">
        <w:rPr>
          <w:rFonts w:ascii="Times New Roman" w:eastAsia="MS Mincho" w:hAnsi="Times New Roman" w:cs="Times New Roman"/>
          <w:iCs/>
          <w:noProof/>
          <w:kern w:val="0"/>
          <w:sz w:val="20"/>
          <w:szCs w:val="20"/>
        </w:rPr>
        <w:t xml:space="preserve"> between the UE and OAM/CN, which should be studied by SA5/SA2. In this case, ASN.1 can also be used as the file format, or another file format specified by 3GPP can be used. In the former case, the specification for the file format should be maintained by RAN2.</w:t>
      </w:r>
    </w:p>
    <w:p w14:paraId="4D7F7C67" w14:textId="14E8D767" w:rsidR="00EF3DC7" w:rsidRPr="00D220CB" w:rsidRDefault="00EF3DC7" w:rsidP="006F17C9">
      <w:pPr>
        <w:pStyle w:val="a3"/>
        <w:spacing w:before="120"/>
        <w:jc w:val="center"/>
        <w:rPr>
          <w:rFonts w:ascii="Times New Roman" w:hAnsi="Times New Roman"/>
          <w:b/>
          <w:bCs/>
          <w:iCs/>
          <w:noProof/>
        </w:rPr>
      </w:pPr>
      <w:r w:rsidRPr="00D220CB">
        <w:rPr>
          <w:rFonts w:ascii="Times New Roman" w:hAnsi="Times New Roman"/>
          <w:b/>
          <w:bCs/>
          <w:iCs/>
          <w:noProof/>
        </w:rPr>
        <w:t>Table 1-Different Options to support data transfer with large size with standardized visibility</w:t>
      </w:r>
    </w:p>
    <w:tbl>
      <w:tblPr>
        <w:tblStyle w:val="a6"/>
        <w:tblW w:w="9129" w:type="dxa"/>
        <w:tblInd w:w="0" w:type="dxa"/>
        <w:tblLook w:val="04A0" w:firstRow="1" w:lastRow="0" w:firstColumn="1" w:lastColumn="0" w:noHBand="0" w:noVBand="1"/>
      </w:tblPr>
      <w:tblGrid>
        <w:gridCol w:w="990"/>
        <w:gridCol w:w="2491"/>
        <w:gridCol w:w="2740"/>
        <w:gridCol w:w="1618"/>
        <w:gridCol w:w="1290"/>
      </w:tblGrid>
      <w:tr w:rsidR="00C620E9" w14:paraId="13B1D032" w14:textId="77777777" w:rsidTr="00D220CB">
        <w:trPr>
          <w:trHeight w:val="240"/>
        </w:trPr>
        <w:tc>
          <w:tcPr>
            <w:tcW w:w="990" w:type="dxa"/>
          </w:tcPr>
          <w:p w14:paraId="10205FD8" w14:textId="49DC7C7F" w:rsidR="00BF6A30" w:rsidRDefault="00BF6A30" w:rsidP="00041C40">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 xml:space="preserve">ption </w:t>
            </w:r>
          </w:p>
        </w:tc>
        <w:tc>
          <w:tcPr>
            <w:tcW w:w="2491" w:type="dxa"/>
          </w:tcPr>
          <w:p w14:paraId="45098F06" w14:textId="4BF396BD" w:rsidR="00BF6A30" w:rsidRDefault="00BF6A30" w:rsidP="00041C40">
            <w:pPr>
              <w:spacing w:before="120"/>
              <w:rPr>
                <w:rFonts w:ascii="Times New Roman" w:hAnsi="Times New Roman"/>
                <w:iCs/>
                <w:noProof/>
              </w:rPr>
            </w:pPr>
            <w:r>
              <w:rPr>
                <w:rFonts w:ascii="Times New Roman" w:hAnsi="Times New Roman" w:hint="eastAsia"/>
                <w:iCs/>
                <w:noProof/>
              </w:rPr>
              <w:t>P</w:t>
            </w:r>
            <w:r>
              <w:rPr>
                <w:rFonts w:ascii="Times New Roman" w:hAnsi="Times New Roman"/>
                <w:iCs/>
                <w:noProof/>
              </w:rPr>
              <w:t>ro</w:t>
            </w:r>
          </w:p>
        </w:tc>
        <w:tc>
          <w:tcPr>
            <w:tcW w:w="2740" w:type="dxa"/>
          </w:tcPr>
          <w:p w14:paraId="1AC0C3CE" w14:textId="6C00FF1D" w:rsidR="00BF6A30" w:rsidRDefault="00BF6A30" w:rsidP="00041C40">
            <w:pPr>
              <w:spacing w:before="120"/>
              <w:rPr>
                <w:rFonts w:ascii="Times New Roman" w:hAnsi="Times New Roman"/>
                <w:iCs/>
                <w:noProof/>
              </w:rPr>
            </w:pPr>
            <w:r>
              <w:rPr>
                <w:rFonts w:ascii="Times New Roman" w:hAnsi="Times New Roman" w:hint="eastAsia"/>
                <w:iCs/>
                <w:noProof/>
              </w:rPr>
              <w:t>C</w:t>
            </w:r>
            <w:r>
              <w:rPr>
                <w:rFonts w:ascii="Times New Roman" w:hAnsi="Times New Roman"/>
                <w:iCs/>
                <w:noProof/>
              </w:rPr>
              <w:t>on</w:t>
            </w:r>
          </w:p>
        </w:tc>
        <w:tc>
          <w:tcPr>
            <w:tcW w:w="1618" w:type="dxa"/>
          </w:tcPr>
          <w:p w14:paraId="70247B84" w14:textId="64DFFF24" w:rsidR="00BF6A30" w:rsidRDefault="00BF6A30" w:rsidP="00041C40">
            <w:pPr>
              <w:spacing w:before="120"/>
              <w:rPr>
                <w:rFonts w:ascii="Times New Roman" w:hAnsi="Times New Roman"/>
                <w:iCs/>
                <w:noProof/>
              </w:rPr>
            </w:pPr>
            <w:r>
              <w:rPr>
                <w:rFonts w:ascii="Times New Roman" w:hAnsi="Times New Roman" w:hint="eastAsia"/>
                <w:iCs/>
                <w:noProof/>
              </w:rPr>
              <w:t>F</w:t>
            </w:r>
            <w:r>
              <w:rPr>
                <w:rFonts w:ascii="Times New Roman" w:hAnsi="Times New Roman"/>
                <w:iCs/>
                <w:noProof/>
              </w:rPr>
              <w:t>ile format</w:t>
            </w:r>
          </w:p>
        </w:tc>
        <w:tc>
          <w:tcPr>
            <w:tcW w:w="1290" w:type="dxa"/>
          </w:tcPr>
          <w:p w14:paraId="42A3744F" w14:textId="39A14865" w:rsidR="00BF6A30" w:rsidRDefault="00BF6A30" w:rsidP="00041C40">
            <w:pPr>
              <w:spacing w:before="120"/>
              <w:rPr>
                <w:rFonts w:ascii="Times New Roman" w:hAnsi="Times New Roman"/>
                <w:iCs/>
                <w:noProof/>
              </w:rPr>
            </w:pPr>
            <w:r>
              <w:rPr>
                <w:rFonts w:ascii="Times New Roman" w:hAnsi="Times New Roman"/>
                <w:iCs/>
                <w:noProof/>
              </w:rPr>
              <w:t xml:space="preserve">Involved </w:t>
            </w:r>
            <w:r>
              <w:rPr>
                <w:rFonts w:ascii="Times New Roman" w:hAnsi="Times New Roman" w:hint="eastAsia"/>
                <w:iCs/>
                <w:noProof/>
              </w:rPr>
              <w:t>W</w:t>
            </w:r>
            <w:r>
              <w:rPr>
                <w:rFonts w:ascii="Times New Roman" w:hAnsi="Times New Roman"/>
                <w:iCs/>
                <w:noProof/>
              </w:rPr>
              <w:t>Gs</w:t>
            </w:r>
          </w:p>
        </w:tc>
      </w:tr>
      <w:tr w:rsidR="009F73E4" w14:paraId="22F6F5D7" w14:textId="77777777" w:rsidTr="00D220CB">
        <w:trPr>
          <w:trHeight w:val="1010"/>
        </w:trPr>
        <w:tc>
          <w:tcPr>
            <w:tcW w:w="990" w:type="dxa"/>
          </w:tcPr>
          <w:p w14:paraId="4FD1CC10" w14:textId="2E3812D9" w:rsidR="009F73E4" w:rsidRPr="00D220CB" w:rsidRDefault="009F73E4" w:rsidP="00C01456">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ption 0</w:t>
            </w:r>
          </w:p>
        </w:tc>
        <w:tc>
          <w:tcPr>
            <w:tcW w:w="2491" w:type="dxa"/>
          </w:tcPr>
          <w:p w14:paraId="1ED7B5C8" w14:textId="77777777" w:rsidR="009F73E4" w:rsidRDefault="009F73E4" w:rsidP="009F73E4">
            <w:pPr>
              <w:pStyle w:val="af3"/>
              <w:numPr>
                <w:ilvl w:val="0"/>
                <w:numId w:val="13"/>
              </w:numPr>
              <w:spacing w:before="120"/>
              <w:ind w:firstLineChars="0"/>
              <w:rPr>
                <w:rFonts w:ascii="Times New Roman" w:hAnsi="Times New Roman"/>
                <w:iCs/>
                <w:noProof/>
              </w:rPr>
            </w:pPr>
            <w:r>
              <w:rPr>
                <w:rFonts w:ascii="Times New Roman" w:hAnsi="Times New Roman"/>
                <w:iCs/>
                <w:noProof/>
              </w:rPr>
              <w:t>Utilizes existing RRC signaling</w:t>
            </w:r>
          </w:p>
          <w:p w14:paraId="67082324" w14:textId="77777777" w:rsidR="009F73E4" w:rsidRDefault="009F73E4" w:rsidP="009F73E4">
            <w:pPr>
              <w:pStyle w:val="af3"/>
              <w:numPr>
                <w:ilvl w:val="0"/>
                <w:numId w:val="13"/>
              </w:numPr>
              <w:spacing w:before="120"/>
              <w:ind w:firstLineChars="0"/>
              <w:rPr>
                <w:rFonts w:ascii="Times New Roman" w:hAnsi="Times New Roman"/>
                <w:iCs/>
                <w:noProof/>
              </w:rPr>
            </w:pPr>
            <w:r>
              <w:rPr>
                <w:rFonts w:ascii="Times New Roman" w:hAnsi="Times New Roman" w:hint="eastAsia"/>
                <w:iCs/>
                <w:noProof/>
              </w:rPr>
              <w:t>N</w:t>
            </w:r>
            <w:r>
              <w:rPr>
                <w:rFonts w:ascii="Times New Roman" w:hAnsi="Times New Roman"/>
                <w:iCs/>
                <w:noProof/>
              </w:rPr>
              <w:t>o support of RRC segmentation</w:t>
            </w:r>
          </w:p>
          <w:p w14:paraId="3E8E5967" w14:textId="4C06590F" w:rsidR="009F73E4" w:rsidRPr="00D220CB" w:rsidRDefault="009F73E4" w:rsidP="009F73E4">
            <w:pPr>
              <w:pStyle w:val="af3"/>
              <w:numPr>
                <w:ilvl w:val="0"/>
                <w:numId w:val="13"/>
              </w:numPr>
              <w:spacing w:before="120"/>
              <w:ind w:firstLineChars="0"/>
              <w:rPr>
                <w:rFonts w:ascii="Times New Roman" w:hAnsi="Times New Roman"/>
                <w:iCs/>
                <w:noProof/>
              </w:rPr>
            </w:pPr>
            <w:r>
              <w:rPr>
                <w:rFonts w:ascii="Times New Roman" w:hAnsi="Times New Roman"/>
                <w:iCs/>
                <w:noProof/>
              </w:rPr>
              <w:t>Low specification impact</w:t>
            </w:r>
          </w:p>
        </w:tc>
        <w:tc>
          <w:tcPr>
            <w:tcW w:w="2740" w:type="dxa"/>
          </w:tcPr>
          <w:p w14:paraId="1B4D5FEF" w14:textId="77777777" w:rsidR="009F73E4" w:rsidRDefault="009F73E4" w:rsidP="00D220CB">
            <w:pPr>
              <w:pStyle w:val="af3"/>
              <w:numPr>
                <w:ilvl w:val="0"/>
                <w:numId w:val="13"/>
              </w:numPr>
              <w:spacing w:before="120"/>
              <w:ind w:left="118" w:firstLineChars="0" w:hanging="118"/>
              <w:rPr>
                <w:rFonts w:ascii="Times New Roman" w:hAnsi="Times New Roman"/>
                <w:iCs/>
                <w:noProof/>
              </w:rPr>
            </w:pPr>
            <w:r w:rsidRPr="009F73E4">
              <w:rPr>
                <w:rFonts w:ascii="Times New Roman" w:hAnsi="Times New Roman"/>
                <w:iCs/>
                <w:noProof/>
              </w:rPr>
              <w:t>Limited data transfer capability</w:t>
            </w:r>
          </w:p>
          <w:p w14:paraId="7608AB37" w14:textId="1D710947" w:rsidR="009F73E4" w:rsidRPr="00D220CB" w:rsidRDefault="009F73E4"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iCs/>
                <w:noProof/>
              </w:rPr>
              <w:t>Long latency for data transfer</w:t>
            </w:r>
          </w:p>
        </w:tc>
        <w:tc>
          <w:tcPr>
            <w:tcW w:w="1618" w:type="dxa"/>
          </w:tcPr>
          <w:p w14:paraId="459D6546" w14:textId="6C4DB598" w:rsidR="009F73E4" w:rsidRDefault="009F73E4" w:rsidP="00041C40">
            <w:pPr>
              <w:spacing w:before="120"/>
              <w:rPr>
                <w:rFonts w:ascii="Times New Roman" w:hAnsi="Times New Roman"/>
                <w:iCs/>
                <w:noProof/>
              </w:rPr>
            </w:pPr>
            <w:r>
              <w:rPr>
                <w:rFonts w:ascii="Times New Roman" w:hAnsi="Times New Roman" w:hint="eastAsia"/>
                <w:iCs/>
                <w:noProof/>
              </w:rPr>
              <w:t>A</w:t>
            </w:r>
            <w:r>
              <w:rPr>
                <w:rFonts w:ascii="Times New Roman" w:hAnsi="Times New Roman"/>
                <w:iCs/>
                <w:noProof/>
              </w:rPr>
              <w:t>SN.1</w:t>
            </w:r>
          </w:p>
        </w:tc>
        <w:tc>
          <w:tcPr>
            <w:tcW w:w="1290" w:type="dxa"/>
          </w:tcPr>
          <w:p w14:paraId="424317DB" w14:textId="180E9AC6" w:rsidR="009F73E4" w:rsidRDefault="009F73E4"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w:t>
            </w:r>
          </w:p>
        </w:tc>
      </w:tr>
      <w:tr w:rsidR="00C620E9" w14:paraId="3FEA7793" w14:textId="77777777" w:rsidTr="00D220CB">
        <w:trPr>
          <w:trHeight w:val="1010"/>
        </w:trPr>
        <w:tc>
          <w:tcPr>
            <w:tcW w:w="990" w:type="dxa"/>
          </w:tcPr>
          <w:p w14:paraId="278CCB4F" w14:textId="31493259" w:rsidR="00BF6A30" w:rsidRPr="00D220CB" w:rsidRDefault="00C01456" w:rsidP="00C01456">
            <w:pPr>
              <w:spacing w:before="120"/>
              <w:rPr>
                <w:rFonts w:ascii="Times New Roman" w:hAnsi="Times New Roman"/>
                <w:iCs/>
                <w:noProof/>
              </w:rPr>
            </w:pPr>
            <w:r w:rsidRPr="00D220CB">
              <w:rPr>
                <w:rFonts w:ascii="Times New Roman" w:hAnsi="Times New Roman" w:hint="eastAsia"/>
                <w:iCs/>
                <w:noProof/>
              </w:rPr>
              <w:t>O</w:t>
            </w:r>
            <w:r w:rsidRPr="00D220CB">
              <w:rPr>
                <w:rFonts w:ascii="Times New Roman" w:hAnsi="Times New Roman"/>
                <w:iCs/>
                <w:noProof/>
              </w:rPr>
              <w:t>ption 1</w:t>
            </w:r>
          </w:p>
        </w:tc>
        <w:tc>
          <w:tcPr>
            <w:tcW w:w="2491" w:type="dxa"/>
          </w:tcPr>
          <w:p w14:paraId="372BB344" w14:textId="77777777" w:rsidR="00BF6A30" w:rsidRDefault="00C01456" w:rsidP="00C01456">
            <w:pPr>
              <w:pStyle w:val="af3"/>
              <w:numPr>
                <w:ilvl w:val="0"/>
                <w:numId w:val="13"/>
              </w:numPr>
              <w:spacing w:before="120"/>
              <w:ind w:left="118" w:firstLineChars="0" w:hanging="118"/>
              <w:rPr>
                <w:rFonts w:ascii="Times New Roman" w:hAnsi="Times New Roman"/>
                <w:iCs/>
                <w:noProof/>
              </w:rPr>
            </w:pPr>
            <w:bookmarkStart w:id="36" w:name="OLE_LINK3"/>
            <w:r w:rsidRPr="00D220CB">
              <w:rPr>
                <w:rFonts w:ascii="Times New Roman" w:hAnsi="Times New Roman"/>
                <w:iCs/>
                <w:noProof/>
              </w:rPr>
              <w:t>Utilizes existing RRC signaling</w:t>
            </w:r>
          </w:p>
          <w:bookmarkEnd w:id="36"/>
          <w:p w14:paraId="5F605191" w14:textId="2A532D85" w:rsidR="00C01456" w:rsidRDefault="00C01456"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iCs/>
                <w:noProof/>
              </w:rPr>
              <w:t>Low specification impact</w:t>
            </w:r>
          </w:p>
        </w:tc>
        <w:tc>
          <w:tcPr>
            <w:tcW w:w="2740" w:type="dxa"/>
          </w:tcPr>
          <w:p w14:paraId="755B5045" w14:textId="77777777" w:rsidR="00C01456" w:rsidRPr="00D220CB"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High complexity due to managing multiple segments</w:t>
            </w:r>
          </w:p>
          <w:p w14:paraId="0D26068A" w14:textId="55E10A00" w:rsidR="00BF6A30" w:rsidRPr="00D220CB"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Significant latency, potentially delaying user data transmission and network responsiveness</w:t>
            </w:r>
          </w:p>
        </w:tc>
        <w:tc>
          <w:tcPr>
            <w:tcW w:w="1618" w:type="dxa"/>
          </w:tcPr>
          <w:p w14:paraId="06D58DF7" w14:textId="5B34FAD7" w:rsidR="00BF6A30" w:rsidRDefault="00C01456" w:rsidP="00041C40">
            <w:pPr>
              <w:spacing w:before="120"/>
              <w:rPr>
                <w:rFonts w:ascii="Times New Roman" w:hAnsi="Times New Roman"/>
                <w:iCs/>
                <w:noProof/>
              </w:rPr>
            </w:pPr>
            <w:r>
              <w:rPr>
                <w:rFonts w:ascii="Times New Roman" w:hAnsi="Times New Roman" w:hint="eastAsia"/>
                <w:iCs/>
                <w:noProof/>
              </w:rPr>
              <w:t>A</w:t>
            </w:r>
            <w:r>
              <w:rPr>
                <w:rFonts w:ascii="Times New Roman" w:hAnsi="Times New Roman"/>
                <w:iCs/>
                <w:noProof/>
              </w:rPr>
              <w:t>SN.1</w:t>
            </w:r>
          </w:p>
        </w:tc>
        <w:tc>
          <w:tcPr>
            <w:tcW w:w="1290" w:type="dxa"/>
          </w:tcPr>
          <w:p w14:paraId="49B3E830" w14:textId="2D3605F5" w:rsidR="00BF6A30" w:rsidRDefault="00C01456"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w:t>
            </w:r>
          </w:p>
        </w:tc>
      </w:tr>
      <w:tr w:rsidR="00C620E9" w14:paraId="24C5F5FC" w14:textId="77777777" w:rsidTr="00D220CB">
        <w:trPr>
          <w:trHeight w:val="240"/>
        </w:trPr>
        <w:tc>
          <w:tcPr>
            <w:tcW w:w="990" w:type="dxa"/>
            <w:vMerge w:val="restart"/>
          </w:tcPr>
          <w:p w14:paraId="35900530" w14:textId="7A67FD00" w:rsidR="00C01456" w:rsidRDefault="00C01456" w:rsidP="00041C40">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ption 2</w:t>
            </w:r>
          </w:p>
        </w:tc>
        <w:tc>
          <w:tcPr>
            <w:tcW w:w="2491" w:type="dxa"/>
            <w:vMerge w:val="restart"/>
          </w:tcPr>
          <w:p w14:paraId="2CE61777" w14:textId="71B514B9" w:rsidR="00C01456" w:rsidRDefault="00C01456" w:rsidP="00C01456">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Combines</w:t>
            </w:r>
            <w:r w:rsidR="00EF3DC7">
              <w:rPr>
                <w:rFonts w:ascii="Times New Roman" w:hAnsi="Times New Roman"/>
                <w:iCs/>
                <w:noProof/>
              </w:rPr>
              <w:t xml:space="preserve"> the merits of</w:t>
            </w:r>
            <w:r w:rsidR="00D220CB">
              <w:rPr>
                <w:rFonts w:ascii="Times New Roman" w:hAnsi="Times New Roman"/>
                <w:iCs/>
                <w:noProof/>
              </w:rPr>
              <w:t xml:space="preserve"> </w:t>
            </w:r>
            <w:r w:rsidR="00D220CB" w:rsidRPr="004246B6">
              <w:rPr>
                <w:rFonts w:ascii="Times New Roman" w:hAnsi="Times New Roman"/>
                <w:iCs/>
                <w:noProof/>
              </w:rPr>
              <w:t>SRB's data visibility and DRB's unrestricted data amount</w:t>
            </w:r>
          </w:p>
          <w:p w14:paraId="7123CEF0" w14:textId="5FB9FA14" w:rsidR="00C01456" w:rsidRDefault="00C01456"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N</w:t>
            </w:r>
            <w:r>
              <w:rPr>
                <w:rFonts w:ascii="Times New Roman" w:hAnsi="Times New Roman"/>
                <w:iCs/>
                <w:noProof/>
              </w:rPr>
              <w:t>o impact on current CP and UP protocols</w:t>
            </w:r>
          </w:p>
        </w:tc>
        <w:tc>
          <w:tcPr>
            <w:tcW w:w="2740" w:type="dxa"/>
            <w:vMerge w:val="restart"/>
          </w:tcPr>
          <w:p w14:paraId="15240D82" w14:textId="63E7765C" w:rsidR="00C01456" w:rsidRDefault="00C01456"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I</w:t>
            </w:r>
            <w:r>
              <w:rPr>
                <w:rFonts w:ascii="Times New Roman" w:hAnsi="Times New Roman"/>
                <w:iCs/>
                <w:noProof/>
              </w:rPr>
              <w:t>ntroduce a new type of bearer</w:t>
            </w:r>
          </w:p>
          <w:p w14:paraId="41B494BE" w14:textId="1AE61EA1" w:rsidR="00C01456" w:rsidRPr="00D220CB"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Potential need for new file format specification (2b)</w:t>
            </w:r>
          </w:p>
          <w:p w14:paraId="05C6B87D" w14:textId="5E52C784" w:rsidR="00C01456" w:rsidRDefault="00C01456" w:rsidP="00D220CB">
            <w:pPr>
              <w:pStyle w:val="af3"/>
              <w:numPr>
                <w:ilvl w:val="0"/>
                <w:numId w:val="13"/>
              </w:numPr>
              <w:spacing w:before="120"/>
              <w:ind w:left="118" w:firstLineChars="0" w:hanging="118"/>
              <w:rPr>
                <w:rFonts w:ascii="Times New Roman" w:hAnsi="Times New Roman"/>
                <w:iCs/>
                <w:noProof/>
              </w:rPr>
            </w:pPr>
            <w:r w:rsidRPr="00D220CB">
              <w:rPr>
                <w:rFonts w:ascii="Times New Roman" w:hAnsi="Times New Roman"/>
                <w:iCs/>
                <w:noProof/>
              </w:rPr>
              <w:t>High specification impact</w:t>
            </w:r>
          </w:p>
        </w:tc>
        <w:tc>
          <w:tcPr>
            <w:tcW w:w="1618" w:type="dxa"/>
          </w:tcPr>
          <w:p w14:paraId="33A04B15" w14:textId="53A1C2FD" w:rsidR="00C01456" w:rsidRPr="00D220CB" w:rsidRDefault="00C01456" w:rsidP="00D220CB">
            <w:pPr>
              <w:pStyle w:val="af3"/>
              <w:numPr>
                <w:ilvl w:val="0"/>
                <w:numId w:val="14"/>
              </w:numPr>
              <w:spacing w:before="120"/>
              <w:ind w:firstLineChars="0"/>
              <w:rPr>
                <w:rFonts w:ascii="Times New Roman" w:hAnsi="Times New Roman"/>
                <w:iCs/>
                <w:noProof/>
              </w:rPr>
            </w:pPr>
            <w:r>
              <w:rPr>
                <w:rFonts w:ascii="Times New Roman" w:hAnsi="Times New Roman" w:hint="eastAsia"/>
                <w:iCs/>
                <w:noProof/>
              </w:rPr>
              <w:t>A</w:t>
            </w:r>
            <w:r>
              <w:rPr>
                <w:rFonts w:ascii="Times New Roman" w:hAnsi="Times New Roman"/>
                <w:iCs/>
                <w:noProof/>
              </w:rPr>
              <w:t>SN.1</w:t>
            </w:r>
          </w:p>
        </w:tc>
        <w:tc>
          <w:tcPr>
            <w:tcW w:w="1290" w:type="dxa"/>
            <w:vMerge w:val="restart"/>
          </w:tcPr>
          <w:p w14:paraId="276D3CE5" w14:textId="597AAFA8" w:rsidR="00C01456" w:rsidRDefault="00C01456"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w:t>
            </w:r>
          </w:p>
        </w:tc>
      </w:tr>
      <w:tr w:rsidR="00C620E9" w14:paraId="17E425DE" w14:textId="77777777" w:rsidTr="00D220CB">
        <w:trPr>
          <w:trHeight w:val="733"/>
        </w:trPr>
        <w:tc>
          <w:tcPr>
            <w:tcW w:w="990" w:type="dxa"/>
            <w:vMerge/>
          </w:tcPr>
          <w:p w14:paraId="597A8163" w14:textId="77777777" w:rsidR="00C01456" w:rsidRDefault="00C01456" w:rsidP="00041C40">
            <w:pPr>
              <w:spacing w:before="120"/>
              <w:rPr>
                <w:rFonts w:ascii="Times New Roman" w:hAnsi="Times New Roman"/>
                <w:iCs/>
                <w:noProof/>
              </w:rPr>
            </w:pPr>
          </w:p>
        </w:tc>
        <w:tc>
          <w:tcPr>
            <w:tcW w:w="2491" w:type="dxa"/>
            <w:vMerge/>
          </w:tcPr>
          <w:p w14:paraId="4BC29FAF" w14:textId="77777777" w:rsidR="00C01456" w:rsidRDefault="00C01456" w:rsidP="00041C40">
            <w:pPr>
              <w:spacing w:before="120"/>
              <w:rPr>
                <w:rFonts w:ascii="Times New Roman" w:hAnsi="Times New Roman"/>
                <w:iCs/>
                <w:noProof/>
              </w:rPr>
            </w:pPr>
          </w:p>
        </w:tc>
        <w:tc>
          <w:tcPr>
            <w:tcW w:w="2740" w:type="dxa"/>
            <w:vMerge/>
          </w:tcPr>
          <w:p w14:paraId="0474EBEC" w14:textId="77777777" w:rsidR="00C01456" w:rsidRDefault="00C01456" w:rsidP="00041C40">
            <w:pPr>
              <w:spacing w:before="120"/>
              <w:rPr>
                <w:rFonts w:ascii="Times New Roman" w:hAnsi="Times New Roman"/>
                <w:iCs/>
                <w:noProof/>
              </w:rPr>
            </w:pPr>
          </w:p>
        </w:tc>
        <w:tc>
          <w:tcPr>
            <w:tcW w:w="1618" w:type="dxa"/>
          </w:tcPr>
          <w:p w14:paraId="148B6D11" w14:textId="45699C04" w:rsidR="00C01456" w:rsidRPr="00D220CB" w:rsidRDefault="00C01456" w:rsidP="00D220CB">
            <w:pPr>
              <w:pStyle w:val="af3"/>
              <w:numPr>
                <w:ilvl w:val="0"/>
                <w:numId w:val="14"/>
              </w:numPr>
              <w:spacing w:before="120"/>
              <w:ind w:firstLineChars="0"/>
              <w:rPr>
                <w:rFonts w:ascii="Times New Roman" w:hAnsi="Times New Roman"/>
                <w:iCs/>
                <w:noProof/>
              </w:rPr>
            </w:pPr>
            <w:r>
              <w:rPr>
                <w:rFonts w:ascii="Times New Roman" w:hAnsi="Times New Roman" w:hint="eastAsia"/>
                <w:iCs/>
                <w:noProof/>
              </w:rPr>
              <w:t>N</w:t>
            </w:r>
            <w:r>
              <w:rPr>
                <w:rFonts w:ascii="Times New Roman" w:hAnsi="Times New Roman"/>
                <w:iCs/>
                <w:noProof/>
              </w:rPr>
              <w:t>ew file format</w:t>
            </w:r>
          </w:p>
        </w:tc>
        <w:tc>
          <w:tcPr>
            <w:tcW w:w="1290" w:type="dxa"/>
            <w:vMerge/>
          </w:tcPr>
          <w:p w14:paraId="43E3DEB9" w14:textId="77777777" w:rsidR="00C01456" w:rsidRDefault="00C01456" w:rsidP="00041C40">
            <w:pPr>
              <w:spacing w:before="120"/>
              <w:rPr>
                <w:rFonts w:ascii="Times New Roman" w:hAnsi="Times New Roman"/>
                <w:iCs/>
                <w:noProof/>
              </w:rPr>
            </w:pPr>
          </w:p>
        </w:tc>
      </w:tr>
      <w:tr w:rsidR="00C620E9" w14:paraId="50025ED0" w14:textId="77777777" w:rsidTr="00D220CB">
        <w:trPr>
          <w:trHeight w:val="240"/>
        </w:trPr>
        <w:tc>
          <w:tcPr>
            <w:tcW w:w="990" w:type="dxa"/>
            <w:vMerge w:val="restart"/>
          </w:tcPr>
          <w:p w14:paraId="5FE40BBB" w14:textId="0969D5AA" w:rsidR="00E612A7" w:rsidRDefault="00E612A7" w:rsidP="00041C40">
            <w:pPr>
              <w:spacing w:before="120"/>
              <w:rPr>
                <w:rFonts w:ascii="Times New Roman" w:hAnsi="Times New Roman"/>
                <w:iCs/>
                <w:noProof/>
              </w:rPr>
            </w:pPr>
            <w:r>
              <w:rPr>
                <w:rFonts w:ascii="Times New Roman" w:hAnsi="Times New Roman" w:hint="eastAsia"/>
                <w:iCs/>
                <w:noProof/>
              </w:rPr>
              <w:t>O</w:t>
            </w:r>
            <w:r>
              <w:rPr>
                <w:rFonts w:ascii="Times New Roman" w:hAnsi="Times New Roman"/>
                <w:iCs/>
                <w:noProof/>
              </w:rPr>
              <w:t>ption 3</w:t>
            </w:r>
          </w:p>
          <w:p w14:paraId="3C369F05" w14:textId="116B5FD3" w:rsidR="00D220CB" w:rsidRDefault="00D220CB" w:rsidP="00041C40">
            <w:pPr>
              <w:spacing w:before="120"/>
              <w:rPr>
                <w:rFonts w:ascii="Times New Roman" w:hAnsi="Times New Roman"/>
                <w:iCs/>
                <w:noProof/>
              </w:rPr>
            </w:pPr>
          </w:p>
          <w:p w14:paraId="19B5DA11" w14:textId="21A9F04A" w:rsidR="00E612A7" w:rsidRDefault="00E612A7" w:rsidP="00041C40">
            <w:pPr>
              <w:spacing w:before="120"/>
              <w:rPr>
                <w:rFonts w:ascii="Times New Roman" w:hAnsi="Times New Roman"/>
                <w:iCs/>
                <w:noProof/>
              </w:rPr>
            </w:pPr>
          </w:p>
        </w:tc>
        <w:tc>
          <w:tcPr>
            <w:tcW w:w="2491" w:type="dxa"/>
            <w:vMerge w:val="restart"/>
          </w:tcPr>
          <w:p w14:paraId="6F5A55B3" w14:textId="35EB6E8D" w:rsidR="00E612A7" w:rsidRDefault="00E612A7" w:rsidP="00E612A7">
            <w:pPr>
              <w:pStyle w:val="af3"/>
              <w:numPr>
                <w:ilvl w:val="0"/>
                <w:numId w:val="13"/>
              </w:numPr>
              <w:spacing w:before="120"/>
              <w:ind w:left="118" w:firstLineChars="0" w:hanging="118"/>
              <w:rPr>
                <w:rFonts w:ascii="Times New Roman" w:hAnsi="Times New Roman"/>
                <w:iCs/>
                <w:noProof/>
              </w:rPr>
            </w:pPr>
            <w:r w:rsidRPr="004246B6">
              <w:rPr>
                <w:rFonts w:ascii="Times New Roman" w:hAnsi="Times New Roman"/>
                <w:iCs/>
                <w:noProof/>
              </w:rPr>
              <w:lastRenderedPageBreak/>
              <w:t xml:space="preserve">Combines </w:t>
            </w:r>
            <w:r w:rsidR="00D220CB">
              <w:rPr>
                <w:rFonts w:ascii="Times New Roman" w:hAnsi="Times New Roman"/>
                <w:iCs/>
                <w:noProof/>
              </w:rPr>
              <w:t>the merits</w:t>
            </w:r>
            <w:r w:rsidR="00D220CB" w:rsidRPr="004246B6">
              <w:rPr>
                <w:rFonts w:ascii="Times New Roman" w:hAnsi="Times New Roman"/>
                <w:iCs/>
                <w:noProof/>
              </w:rPr>
              <w:t xml:space="preserve"> </w:t>
            </w:r>
            <w:r w:rsidR="00D220CB">
              <w:rPr>
                <w:rFonts w:ascii="Times New Roman" w:hAnsi="Times New Roman"/>
                <w:iCs/>
                <w:noProof/>
              </w:rPr>
              <w:t xml:space="preserve">of </w:t>
            </w:r>
            <w:r w:rsidRPr="004246B6">
              <w:rPr>
                <w:rFonts w:ascii="Times New Roman" w:hAnsi="Times New Roman"/>
                <w:iCs/>
                <w:noProof/>
              </w:rPr>
              <w:t xml:space="preserve">SRB's data visibility and </w:t>
            </w:r>
            <w:r w:rsidRPr="004246B6">
              <w:rPr>
                <w:rFonts w:ascii="Times New Roman" w:hAnsi="Times New Roman"/>
                <w:iCs/>
                <w:noProof/>
              </w:rPr>
              <w:lastRenderedPageBreak/>
              <w:t>DRB's unrestricted data amount</w:t>
            </w:r>
          </w:p>
          <w:p w14:paraId="4A31D57A" w14:textId="77777777" w:rsidR="00E612A7" w:rsidRDefault="00E612A7" w:rsidP="00D220CB">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t>N</w:t>
            </w:r>
            <w:r>
              <w:rPr>
                <w:rFonts w:ascii="Times New Roman" w:hAnsi="Times New Roman"/>
                <w:iCs/>
                <w:noProof/>
              </w:rPr>
              <w:t>o impact on current CP and UP protocols</w:t>
            </w:r>
          </w:p>
          <w:p w14:paraId="707B861B" w14:textId="4259D75A" w:rsidR="00D220CB" w:rsidRPr="00D220CB" w:rsidRDefault="00D220CB" w:rsidP="00D220CB">
            <w:pPr>
              <w:spacing w:before="120"/>
              <w:rPr>
                <w:rFonts w:ascii="Times New Roman" w:hAnsi="Times New Roman"/>
                <w:iCs/>
                <w:noProof/>
              </w:rPr>
            </w:pPr>
            <w:r w:rsidRPr="00D220CB">
              <w:rPr>
                <w:rFonts w:ascii="Times New Roman" w:hAnsi="Times New Roman" w:hint="eastAsia"/>
                <w:iCs/>
                <w:noProof/>
              </w:rPr>
              <w:t>N</w:t>
            </w:r>
            <w:r w:rsidRPr="00D220CB">
              <w:rPr>
                <w:rFonts w:ascii="Times New Roman" w:hAnsi="Times New Roman"/>
                <w:iCs/>
                <w:noProof/>
              </w:rPr>
              <w:t>ote: the analysis is up to SA2/SA5</w:t>
            </w:r>
          </w:p>
        </w:tc>
        <w:tc>
          <w:tcPr>
            <w:tcW w:w="2740" w:type="dxa"/>
            <w:vMerge w:val="restart"/>
          </w:tcPr>
          <w:p w14:paraId="7660EB85" w14:textId="77777777" w:rsidR="00E612A7" w:rsidRDefault="00E612A7" w:rsidP="00E612A7">
            <w:pPr>
              <w:pStyle w:val="af3"/>
              <w:numPr>
                <w:ilvl w:val="0"/>
                <w:numId w:val="13"/>
              </w:numPr>
              <w:spacing w:before="120"/>
              <w:ind w:left="118" w:firstLineChars="0" w:hanging="118"/>
              <w:rPr>
                <w:rFonts w:ascii="Times New Roman" w:hAnsi="Times New Roman"/>
                <w:iCs/>
                <w:noProof/>
              </w:rPr>
            </w:pPr>
            <w:r>
              <w:rPr>
                <w:rFonts w:ascii="Times New Roman" w:hAnsi="Times New Roman" w:hint="eastAsia"/>
                <w:iCs/>
                <w:noProof/>
              </w:rPr>
              <w:lastRenderedPageBreak/>
              <w:t>I</w:t>
            </w:r>
            <w:r>
              <w:rPr>
                <w:rFonts w:ascii="Times New Roman" w:hAnsi="Times New Roman"/>
                <w:iCs/>
                <w:noProof/>
              </w:rPr>
              <w:t>ntroduce a new type of bearer</w:t>
            </w:r>
          </w:p>
          <w:p w14:paraId="7F383C82" w14:textId="0B0E3936" w:rsidR="00E612A7" w:rsidRPr="004246B6" w:rsidRDefault="00E612A7" w:rsidP="00E612A7">
            <w:pPr>
              <w:pStyle w:val="af3"/>
              <w:numPr>
                <w:ilvl w:val="0"/>
                <w:numId w:val="13"/>
              </w:numPr>
              <w:spacing w:before="120"/>
              <w:ind w:left="118" w:firstLineChars="0" w:hanging="118"/>
              <w:rPr>
                <w:rFonts w:ascii="Times New Roman" w:hAnsi="Times New Roman"/>
                <w:iCs/>
                <w:noProof/>
              </w:rPr>
            </w:pPr>
            <w:r w:rsidRPr="004246B6">
              <w:rPr>
                <w:rFonts w:ascii="Times New Roman" w:hAnsi="Times New Roman"/>
                <w:iCs/>
                <w:noProof/>
              </w:rPr>
              <w:lastRenderedPageBreak/>
              <w:t>Potential need for new file format specification (</w:t>
            </w:r>
            <w:r w:rsidR="00996FDA">
              <w:rPr>
                <w:rFonts w:ascii="Times New Roman" w:hAnsi="Times New Roman"/>
                <w:iCs/>
                <w:noProof/>
              </w:rPr>
              <w:t>3</w:t>
            </w:r>
            <w:r w:rsidRPr="004246B6">
              <w:rPr>
                <w:rFonts w:ascii="Times New Roman" w:hAnsi="Times New Roman"/>
                <w:iCs/>
                <w:noProof/>
              </w:rPr>
              <w:t>b)</w:t>
            </w:r>
          </w:p>
          <w:p w14:paraId="6F1E5990" w14:textId="77777777" w:rsidR="00E612A7" w:rsidRDefault="00E612A7" w:rsidP="00D220CB">
            <w:pPr>
              <w:pStyle w:val="af3"/>
              <w:numPr>
                <w:ilvl w:val="0"/>
                <w:numId w:val="13"/>
              </w:numPr>
              <w:spacing w:before="120"/>
              <w:ind w:left="118" w:firstLineChars="0" w:hanging="118"/>
              <w:rPr>
                <w:rFonts w:ascii="Times New Roman" w:hAnsi="Times New Roman"/>
                <w:iCs/>
                <w:noProof/>
              </w:rPr>
            </w:pPr>
            <w:r w:rsidRPr="004246B6">
              <w:rPr>
                <w:rFonts w:ascii="Times New Roman" w:hAnsi="Times New Roman"/>
                <w:iCs/>
                <w:noProof/>
              </w:rPr>
              <w:t>High specification impact</w:t>
            </w:r>
          </w:p>
          <w:p w14:paraId="4DD4A209" w14:textId="59536E96" w:rsidR="00D220CB" w:rsidRPr="00D220CB" w:rsidRDefault="00D220CB" w:rsidP="00D220CB">
            <w:pPr>
              <w:spacing w:before="120"/>
              <w:rPr>
                <w:rFonts w:ascii="Times New Roman" w:hAnsi="Times New Roman"/>
                <w:iCs/>
                <w:noProof/>
              </w:rPr>
            </w:pPr>
            <w:r w:rsidRPr="00D220CB">
              <w:rPr>
                <w:rFonts w:ascii="Times New Roman" w:hAnsi="Times New Roman" w:hint="eastAsia"/>
                <w:iCs/>
                <w:noProof/>
              </w:rPr>
              <w:t>N</w:t>
            </w:r>
            <w:r w:rsidRPr="00D220CB">
              <w:rPr>
                <w:rFonts w:ascii="Times New Roman" w:hAnsi="Times New Roman"/>
                <w:iCs/>
                <w:noProof/>
              </w:rPr>
              <w:t>ote: the analysis is up to SA2/SA5</w:t>
            </w:r>
          </w:p>
        </w:tc>
        <w:tc>
          <w:tcPr>
            <w:tcW w:w="1618" w:type="dxa"/>
          </w:tcPr>
          <w:p w14:paraId="71590038" w14:textId="2B31E4FF" w:rsidR="00E612A7" w:rsidRPr="00D220CB" w:rsidRDefault="00E612A7" w:rsidP="00D220CB">
            <w:pPr>
              <w:pStyle w:val="af3"/>
              <w:numPr>
                <w:ilvl w:val="0"/>
                <w:numId w:val="15"/>
              </w:numPr>
              <w:spacing w:before="120"/>
              <w:ind w:firstLineChars="0"/>
              <w:rPr>
                <w:rFonts w:ascii="Times New Roman" w:hAnsi="Times New Roman"/>
                <w:iCs/>
                <w:noProof/>
              </w:rPr>
            </w:pPr>
            <w:r>
              <w:rPr>
                <w:rFonts w:ascii="Times New Roman" w:hAnsi="Times New Roman" w:hint="eastAsia"/>
                <w:iCs/>
                <w:noProof/>
              </w:rPr>
              <w:lastRenderedPageBreak/>
              <w:t>A</w:t>
            </w:r>
            <w:r>
              <w:rPr>
                <w:rFonts w:ascii="Times New Roman" w:hAnsi="Times New Roman"/>
                <w:iCs/>
                <w:noProof/>
              </w:rPr>
              <w:t>SN.1</w:t>
            </w:r>
          </w:p>
        </w:tc>
        <w:tc>
          <w:tcPr>
            <w:tcW w:w="1290" w:type="dxa"/>
          </w:tcPr>
          <w:p w14:paraId="7E6A5316" w14:textId="50B6ADE5" w:rsidR="00E612A7" w:rsidRDefault="00E612A7" w:rsidP="00041C40">
            <w:pPr>
              <w:spacing w:before="120"/>
              <w:rPr>
                <w:rFonts w:ascii="Times New Roman" w:hAnsi="Times New Roman"/>
                <w:iCs/>
                <w:noProof/>
              </w:rPr>
            </w:pPr>
            <w:r>
              <w:rPr>
                <w:rFonts w:ascii="Times New Roman" w:hAnsi="Times New Roman" w:hint="eastAsia"/>
                <w:iCs/>
                <w:noProof/>
              </w:rPr>
              <w:t>R</w:t>
            </w:r>
            <w:r>
              <w:rPr>
                <w:rFonts w:ascii="Times New Roman" w:hAnsi="Times New Roman"/>
                <w:iCs/>
                <w:noProof/>
              </w:rPr>
              <w:t>AN2, SA5/SA2</w:t>
            </w:r>
          </w:p>
        </w:tc>
      </w:tr>
      <w:tr w:rsidR="00C620E9" w14:paraId="0DF232E1" w14:textId="77777777" w:rsidTr="00D220CB">
        <w:trPr>
          <w:trHeight w:val="1257"/>
        </w:trPr>
        <w:tc>
          <w:tcPr>
            <w:tcW w:w="990" w:type="dxa"/>
            <w:vMerge/>
          </w:tcPr>
          <w:p w14:paraId="268D7424" w14:textId="02610AB2" w:rsidR="00E612A7" w:rsidRDefault="00E612A7" w:rsidP="00041C40">
            <w:pPr>
              <w:spacing w:before="120"/>
              <w:rPr>
                <w:rFonts w:ascii="Times New Roman" w:hAnsi="Times New Roman"/>
                <w:iCs/>
                <w:noProof/>
              </w:rPr>
            </w:pPr>
          </w:p>
        </w:tc>
        <w:tc>
          <w:tcPr>
            <w:tcW w:w="2491" w:type="dxa"/>
            <w:vMerge/>
          </w:tcPr>
          <w:p w14:paraId="1BAD4F4A" w14:textId="709A75A5" w:rsidR="00E612A7" w:rsidRDefault="00E612A7" w:rsidP="006F17C9">
            <w:pPr>
              <w:pStyle w:val="af3"/>
              <w:numPr>
                <w:ilvl w:val="0"/>
                <w:numId w:val="13"/>
              </w:numPr>
              <w:spacing w:before="120"/>
              <w:ind w:left="118" w:firstLineChars="0" w:hanging="118"/>
              <w:rPr>
                <w:rFonts w:ascii="Times New Roman" w:hAnsi="Times New Roman"/>
                <w:iCs/>
                <w:noProof/>
              </w:rPr>
            </w:pPr>
          </w:p>
        </w:tc>
        <w:tc>
          <w:tcPr>
            <w:tcW w:w="2740" w:type="dxa"/>
            <w:vMerge/>
          </w:tcPr>
          <w:p w14:paraId="62C784ED" w14:textId="11F6034C" w:rsidR="00E612A7" w:rsidRPr="006F17C9" w:rsidRDefault="00E612A7" w:rsidP="006F17C9">
            <w:pPr>
              <w:pStyle w:val="af3"/>
              <w:numPr>
                <w:ilvl w:val="0"/>
                <w:numId w:val="13"/>
              </w:numPr>
              <w:spacing w:before="120"/>
              <w:ind w:left="118" w:firstLineChars="0" w:hanging="118"/>
              <w:rPr>
                <w:rFonts w:ascii="Times New Roman" w:hAnsi="Times New Roman"/>
                <w:iCs/>
                <w:noProof/>
              </w:rPr>
            </w:pPr>
          </w:p>
        </w:tc>
        <w:tc>
          <w:tcPr>
            <w:tcW w:w="1618" w:type="dxa"/>
          </w:tcPr>
          <w:p w14:paraId="1B435709" w14:textId="68C5893C" w:rsidR="00E612A7" w:rsidRPr="00D220CB" w:rsidRDefault="00E612A7" w:rsidP="00D220CB">
            <w:pPr>
              <w:pStyle w:val="af3"/>
              <w:numPr>
                <w:ilvl w:val="0"/>
                <w:numId w:val="15"/>
              </w:numPr>
              <w:spacing w:before="120"/>
              <w:ind w:firstLineChars="0"/>
              <w:rPr>
                <w:rFonts w:ascii="Times New Roman" w:hAnsi="Times New Roman"/>
                <w:iCs/>
                <w:noProof/>
              </w:rPr>
            </w:pPr>
            <w:r>
              <w:rPr>
                <w:rFonts w:ascii="Times New Roman" w:hAnsi="Times New Roman" w:hint="eastAsia"/>
                <w:iCs/>
                <w:noProof/>
              </w:rPr>
              <w:t>N</w:t>
            </w:r>
            <w:r>
              <w:rPr>
                <w:rFonts w:ascii="Times New Roman" w:hAnsi="Times New Roman"/>
                <w:iCs/>
                <w:noProof/>
              </w:rPr>
              <w:t>ew file format</w:t>
            </w:r>
          </w:p>
        </w:tc>
        <w:tc>
          <w:tcPr>
            <w:tcW w:w="1290" w:type="dxa"/>
          </w:tcPr>
          <w:p w14:paraId="016EAD12" w14:textId="06874FF5" w:rsidR="00E612A7" w:rsidRDefault="00E612A7" w:rsidP="00041C40">
            <w:pPr>
              <w:spacing w:before="120"/>
              <w:rPr>
                <w:rFonts w:ascii="Times New Roman" w:hAnsi="Times New Roman"/>
                <w:iCs/>
                <w:noProof/>
              </w:rPr>
            </w:pPr>
            <w:r>
              <w:rPr>
                <w:rFonts w:ascii="Times New Roman" w:hAnsi="Times New Roman" w:hint="eastAsia"/>
                <w:iCs/>
                <w:noProof/>
              </w:rPr>
              <w:t>S</w:t>
            </w:r>
            <w:r>
              <w:rPr>
                <w:rFonts w:ascii="Times New Roman" w:hAnsi="Times New Roman"/>
                <w:iCs/>
                <w:noProof/>
              </w:rPr>
              <w:t>A5/SA2</w:t>
            </w:r>
          </w:p>
        </w:tc>
      </w:tr>
    </w:tbl>
    <w:bookmarkEnd w:id="34"/>
    <w:p w14:paraId="59E93574" w14:textId="77AF3298" w:rsidR="007A234F" w:rsidRDefault="00EF3DC7" w:rsidP="007A234F">
      <w:pPr>
        <w:spacing w:before="120"/>
        <w:rPr>
          <w:rFonts w:ascii="Times New Roman" w:hAnsi="Times New Roman"/>
        </w:rPr>
      </w:pPr>
      <w:r>
        <w:rPr>
          <w:rFonts w:ascii="Times New Roman" w:hAnsi="Times New Roman"/>
        </w:rPr>
        <w:t xml:space="preserve">Option2 </w:t>
      </w:r>
      <w:r w:rsidR="007A234F">
        <w:rPr>
          <w:rFonts w:ascii="Times New Roman" w:hAnsi="Times New Roman"/>
        </w:rPr>
        <w:t xml:space="preserve">has the merit of SRB that NG-RAN </w:t>
      </w:r>
      <w:r w:rsidR="00CB48E8">
        <w:rPr>
          <w:rFonts w:ascii="Times New Roman" w:hAnsi="Times New Roman"/>
        </w:rPr>
        <w:t xml:space="preserve">the data content is visible to NG-RAN, which </w:t>
      </w:r>
      <w:proofErr w:type="gramStart"/>
      <w:r w:rsidR="00CB48E8">
        <w:rPr>
          <w:rFonts w:ascii="Times New Roman" w:hAnsi="Times New Roman"/>
        </w:rPr>
        <w:t>is able to</w:t>
      </w:r>
      <w:proofErr w:type="gramEnd"/>
      <w:r w:rsidR="00CB48E8">
        <w:rPr>
          <w:rFonts w:ascii="Times New Roman" w:hAnsi="Times New Roman"/>
        </w:rPr>
        <w:t xml:space="preserve"> further process the collected data and the merit of DRB that the data amount is not restricted. Since it is terminated at NG-RAN, NG-RAN determines when to establish the radio bearer for data transfer</w:t>
      </w:r>
      <w:r w:rsidR="00676A01">
        <w:rPr>
          <w:rFonts w:ascii="Times New Roman" w:hAnsi="Times New Roman"/>
        </w:rPr>
        <w:t xml:space="preserve">. </w:t>
      </w:r>
      <w:r w:rsidR="00CB48E8">
        <w:rPr>
          <w:rFonts w:ascii="Times New Roman" w:hAnsi="Times New Roman"/>
        </w:rPr>
        <w:t xml:space="preserve">Another benefit is that that such specific bearer can also be used for network-data collection. </w:t>
      </w:r>
    </w:p>
    <w:p w14:paraId="77A59189" w14:textId="25CD1A13" w:rsidR="00CB48E8" w:rsidRDefault="00CB48E8" w:rsidP="00CB48E8">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hAnsi="Times New Roman" w:cs="Times New Roman"/>
          <w:b/>
          <w:bCs/>
          <w:iCs/>
          <w:noProof/>
          <w:kern w:val="0"/>
          <w:sz w:val="20"/>
          <w:szCs w:val="20"/>
        </w:rPr>
        <w:t xml:space="preserve">Proposal 7: </w:t>
      </w:r>
      <w:r>
        <w:rPr>
          <w:rFonts w:ascii="Times New Roman" w:eastAsiaTheme="minorEastAsia" w:hAnsi="Times New Roman" w:cs="Times New Roman"/>
          <w:b/>
          <w:bCs/>
          <w:iCs/>
          <w:noProof/>
          <w:sz w:val="20"/>
          <w:szCs w:val="20"/>
        </w:rPr>
        <w:t>RA</w:t>
      </w:r>
      <w:r>
        <w:rPr>
          <w:rFonts w:ascii="Times New Roman" w:eastAsiaTheme="minorEastAsia" w:hAnsi="Times New Roman" w:cs="Times New Roman" w:hint="eastAsia"/>
          <w:b/>
          <w:bCs/>
          <w:iCs/>
          <w:noProof/>
          <w:sz w:val="20"/>
          <w:szCs w:val="20"/>
          <w:lang w:eastAsia="zh-CN"/>
        </w:rPr>
        <w:t>N</w:t>
      </w:r>
      <w:r>
        <w:rPr>
          <w:rFonts w:ascii="Times New Roman" w:eastAsiaTheme="minorEastAsia" w:hAnsi="Times New Roman" w:cs="Times New Roman"/>
          <w:b/>
          <w:bCs/>
          <w:iCs/>
          <w:noProof/>
          <w:sz w:val="20"/>
          <w:szCs w:val="20"/>
        </w:rPr>
        <w:t xml:space="preserve">2 </w:t>
      </w:r>
      <w:r>
        <w:rPr>
          <w:rFonts w:ascii="Times New Roman" w:eastAsiaTheme="minorEastAsia" w:hAnsi="Times New Roman" w:cs="Times New Roman" w:hint="eastAsia"/>
          <w:b/>
          <w:bCs/>
          <w:iCs/>
          <w:noProof/>
          <w:sz w:val="20"/>
          <w:szCs w:val="20"/>
          <w:lang w:eastAsia="zh-CN"/>
        </w:rPr>
        <w:t>consider</w:t>
      </w:r>
      <w:r>
        <w:rPr>
          <w:rFonts w:ascii="Times New Roman" w:eastAsiaTheme="minorEastAsia" w:hAnsi="Times New Roman" w:cs="Times New Roman"/>
          <w:b/>
          <w:bCs/>
          <w:iCs/>
          <w:noProof/>
          <w:sz w:val="20"/>
          <w:szCs w:val="20"/>
        </w:rPr>
        <w:t xml:space="preserve"> to introduce a specific radio bearer used for large data amount transfer, which is characterised by:</w:t>
      </w:r>
    </w:p>
    <w:p w14:paraId="486E148F" w14:textId="71F62C85" w:rsidR="00CB48E8" w:rsidRDefault="00CB48E8">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eastAsia="zh-CN"/>
        </w:rPr>
      </w:pPr>
      <w:r>
        <w:rPr>
          <w:rFonts w:ascii="Times New Roman" w:eastAsiaTheme="minorEastAsia" w:hAnsi="Times New Roman" w:cs="Times New Roman" w:hint="eastAsia"/>
          <w:b/>
          <w:bCs/>
          <w:iCs/>
          <w:noProof/>
          <w:sz w:val="20"/>
          <w:szCs w:val="20"/>
          <w:lang w:eastAsia="zh-CN"/>
        </w:rPr>
        <w:t>T</w:t>
      </w:r>
      <w:r>
        <w:rPr>
          <w:rFonts w:ascii="Times New Roman" w:eastAsiaTheme="minorEastAsia" w:hAnsi="Times New Roman" w:cs="Times New Roman"/>
          <w:b/>
          <w:bCs/>
          <w:iCs/>
          <w:noProof/>
          <w:sz w:val="20"/>
          <w:szCs w:val="20"/>
          <w:lang w:eastAsia="zh-CN"/>
        </w:rPr>
        <w:t>erminated between the UE and N</w:t>
      </w:r>
      <w:bookmarkStart w:id="37" w:name="OLE_LINK111"/>
      <w:r>
        <w:rPr>
          <w:rFonts w:ascii="Times New Roman" w:eastAsiaTheme="minorEastAsia" w:hAnsi="Times New Roman" w:cs="Times New Roman"/>
          <w:b/>
          <w:bCs/>
          <w:iCs/>
          <w:noProof/>
          <w:sz w:val="20"/>
          <w:szCs w:val="20"/>
          <w:lang w:eastAsia="zh-CN"/>
        </w:rPr>
        <w:t>G-RAN</w:t>
      </w:r>
      <w:bookmarkEnd w:id="37"/>
      <w:r>
        <w:rPr>
          <w:rFonts w:ascii="Times New Roman" w:eastAsiaTheme="minorEastAsia" w:hAnsi="Times New Roman" w:cs="Times New Roman"/>
          <w:b/>
          <w:bCs/>
          <w:iCs/>
          <w:noProof/>
          <w:sz w:val="20"/>
          <w:szCs w:val="20"/>
          <w:lang w:eastAsia="zh-CN"/>
        </w:rPr>
        <w:t>;</w:t>
      </w:r>
    </w:p>
    <w:p w14:paraId="3775AE25" w14:textId="02F111B2" w:rsidR="00CB48E8" w:rsidRDefault="00CB48E8">
      <w:pPr>
        <w:pStyle w:val="Doc-text2"/>
        <w:numPr>
          <w:ilvl w:val="0"/>
          <w:numId w:val="9"/>
        </w:numPr>
        <w:tabs>
          <w:tab w:val="left" w:pos="180"/>
        </w:tabs>
        <w:spacing w:before="120" w:after="120"/>
        <w:jc w:val="both"/>
        <w:rPr>
          <w:rFonts w:ascii="Times New Roman" w:eastAsiaTheme="minorEastAsia" w:hAnsi="Times New Roman"/>
          <w:b/>
          <w:bCs/>
          <w:iCs/>
          <w:noProof/>
        </w:rPr>
      </w:pPr>
      <w:r>
        <w:rPr>
          <w:rFonts w:ascii="Times New Roman" w:eastAsiaTheme="minorEastAsia" w:hAnsi="Times New Roman" w:cs="Times New Roman" w:hint="eastAsia"/>
          <w:b/>
          <w:bCs/>
          <w:iCs/>
          <w:noProof/>
          <w:sz w:val="20"/>
          <w:szCs w:val="20"/>
          <w:lang w:eastAsia="zh-CN"/>
        </w:rPr>
        <w:t>T</w:t>
      </w:r>
      <w:r>
        <w:rPr>
          <w:rFonts w:ascii="Times New Roman" w:eastAsiaTheme="minorEastAsia" w:hAnsi="Times New Roman" w:cs="Times New Roman"/>
          <w:b/>
          <w:bCs/>
          <w:iCs/>
          <w:noProof/>
          <w:sz w:val="20"/>
          <w:szCs w:val="20"/>
          <w:lang w:eastAsia="zh-CN"/>
        </w:rPr>
        <w:t>he data content is visible and can be processed by N</w:t>
      </w:r>
      <w:r>
        <w:rPr>
          <w:rFonts w:ascii="Times New Roman" w:eastAsiaTheme="minorEastAsia" w:hAnsi="Times New Roman"/>
          <w:b/>
          <w:bCs/>
          <w:iCs/>
          <w:noProof/>
        </w:rPr>
        <w:t xml:space="preserve">G-RAN; </w:t>
      </w:r>
    </w:p>
    <w:p w14:paraId="7355F37E" w14:textId="59351B51" w:rsidR="00D16FA5" w:rsidRDefault="00CB48E8" w:rsidP="00D16FA5">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val="en-US" w:eastAsia="zh-CN"/>
        </w:rPr>
      </w:pPr>
      <w:r>
        <w:rPr>
          <w:rFonts w:ascii="Times New Roman" w:eastAsiaTheme="minorEastAsia" w:hAnsi="Times New Roman" w:hint="eastAsia"/>
          <w:b/>
          <w:bCs/>
          <w:iCs/>
          <w:noProof/>
          <w:lang w:eastAsia="zh-CN"/>
        </w:rPr>
        <w:t>T</w:t>
      </w:r>
      <w:r>
        <w:rPr>
          <w:rFonts w:ascii="Times New Roman" w:eastAsiaTheme="minorEastAsia" w:hAnsi="Times New Roman"/>
          <w:b/>
          <w:bCs/>
          <w:iCs/>
          <w:noProof/>
          <w:lang w:eastAsia="zh-CN"/>
        </w:rPr>
        <w:t xml:space="preserve">he data size is not restricted. </w:t>
      </w:r>
    </w:p>
    <w:p w14:paraId="57D47AEB" w14:textId="482E72DB" w:rsidR="00CB48E8" w:rsidRDefault="00676A01">
      <w:pPr>
        <w:spacing w:before="120"/>
        <w:rPr>
          <w:rFonts w:ascii="Times New Roman" w:hAnsi="Times New Roman"/>
          <w:lang w:val="en-US"/>
        </w:rPr>
      </w:pPr>
      <w:r>
        <w:rPr>
          <w:rFonts w:ascii="Times New Roman" w:hAnsi="Times New Roman" w:hint="eastAsia"/>
          <w:lang w:val="en-US"/>
        </w:rPr>
        <w:t>W</w:t>
      </w:r>
      <w:r>
        <w:rPr>
          <w:rFonts w:ascii="Times New Roman" w:hAnsi="Times New Roman"/>
          <w:lang w:val="en-US"/>
        </w:rPr>
        <w:t>hen the data from different UEs are collected and stored</w:t>
      </w:r>
      <w:r w:rsidR="00763629">
        <w:rPr>
          <w:rFonts w:ascii="Times New Roman" w:hAnsi="Times New Roman"/>
          <w:lang w:val="en-US"/>
        </w:rPr>
        <w:t xml:space="preserve"> at NG-RAN</w:t>
      </w:r>
      <w:r w:rsidR="00D220CB">
        <w:rPr>
          <w:rFonts w:ascii="Times New Roman" w:hAnsi="Times New Roman"/>
          <w:lang w:val="en-US"/>
        </w:rPr>
        <w:t xml:space="preserve"> or </w:t>
      </w:r>
      <w:r w:rsidR="001867FB">
        <w:rPr>
          <w:rFonts w:ascii="Times New Roman" w:hAnsi="Times New Roman"/>
          <w:lang w:val="en-US"/>
        </w:rPr>
        <w:t xml:space="preserve">termination point </w:t>
      </w:r>
      <w:r w:rsidR="00DF1BE1">
        <w:rPr>
          <w:rFonts w:ascii="Times New Roman" w:hAnsi="Times New Roman"/>
          <w:lang w:val="en-US"/>
        </w:rPr>
        <w:t>within CN</w:t>
      </w:r>
      <w:r w:rsidR="00763629">
        <w:rPr>
          <w:rFonts w:ascii="Times New Roman" w:hAnsi="Times New Roman"/>
          <w:lang w:val="en-US"/>
        </w:rPr>
        <w:t xml:space="preserve">, it can further transfer the data file to the UE-server, which can be through the UP tunnel, just like the data transfer from the </w:t>
      </w:r>
      <w:proofErr w:type="spellStart"/>
      <w:r w:rsidR="00763629">
        <w:rPr>
          <w:rFonts w:ascii="Times New Roman" w:hAnsi="Times New Roman"/>
          <w:lang w:val="en-US"/>
        </w:rPr>
        <w:t>gNB</w:t>
      </w:r>
      <w:proofErr w:type="spellEnd"/>
      <w:r w:rsidR="00763629">
        <w:rPr>
          <w:rFonts w:ascii="Times New Roman" w:hAnsi="Times New Roman"/>
          <w:lang w:val="en-US"/>
        </w:rPr>
        <w:t xml:space="preserve"> to TCE in MDT</w:t>
      </w:r>
      <w:r w:rsidR="00DF1BE1">
        <w:rPr>
          <w:rFonts w:ascii="Times New Roman" w:hAnsi="Times New Roman"/>
          <w:lang w:val="en-US"/>
        </w:rPr>
        <w:t xml:space="preserve"> or via interfaces between CN and </w:t>
      </w:r>
      <w:r w:rsidR="001867FB">
        <w:rPr>
          <w:rFonts w:ascii="Times New Roman" w:hAnsi="Times New Roman"/>
          <w:lang w:val="en-US"/>
        </w:rPr>
        <w:t xml:space="preserve">AF/OAM </w:t>
      </w:r>
      <w:bookmarkStart w:id="38" w:name="OLE_LINK11"/>
      <w:r w:rsidR="001809D1">
        <w:rPr>
          <w:rFonts w:ascii="Times New Roman" w:hAnsi="Times New Roman"/>
          <w:lang w:val="en-US"/>
        </w:rPr>
        <w:t>(</w:t>
      </w:r>
      <w:r w:rsidR="001867FB" w:rsidRPr="001867FB">
        <w:rPr>
          <w:rFonts w:ascii="Times New Roman" w:hAnsi="Times New Roman"/>
          <w:lang w:val="en-US"/>
        </w:rPr>
        <w:t>subject to SA2</w:t>
      </w:r>
      <w:r w:rsidR="00363C2E">
        <w:rPr>
          <w:rFonts w:ascii="Times New Roman" w:hAnsi="Times New Roman"/>
          <w:lang w:val="en-US"/>
        </w:rPr>
        <w:t>/SA5</w:t>
      </w:r>
      <w:r w:rsidR="001867FB" w:rsidRPr="001867FB">
        <w:rPr>
          <w:rFonts w:ascii="Times New Roman" w:hAnsi="Times New Roman"/>
          <w:lang w:val="en-US"/>
        </w:rPr>
        <w:t xml:space="preserve"> assessment</w:t>
      </w:r>
      <w:r w:rsidR="001809D1">
        <w:rPr>
          <w:rFonts w:ascii="Times New Roman" w:hAnsi="Times New Roman"/>
          <w:lang w:val="en-US"/>
        </w:rPr>
        <w:t>)</w:t>
      </w:r>
      <w:bookmarkEnd w:id="38"/>
      <w:r w:rsidR="00763629">
        <w:rPr>
          <w:rFonts w:ascii="Times New Roman" w:hAnsi="Times New Roman"/>
          <w:lang w:val="en-US"/>
        </w:rPr>
        <w:t xml:space="preserve">. </w:t>
      </w:r>
    </w:p>
    <w:p w14:paraId="65033160" w14:textId="47ADF09B" w:rsidR="00763629" w:rsidRDefault="00763629" w:rsidP="00763629">
      <w:pPr>
        <w:pStyle w:val="Doc-text2"/>
        <w:tabs>
          <w:tab w:val="left" w:pos="180"/>
        </w:tabs>
        <w:spacing w:before="120" w:after="120"/>
        <w:ind w:left="0" w:firstLine="0"/>
        <w:jc w:val="both"/>
        <w:rPr>
          <w:rFonts w:ascii="Times New Roman" w:hAnsi="Times New Roman" w:cs="Times New Roman"/>
          <w:b/>
          <w:bCs/>
          <w:iCs/>
          <w:noProof/>
          <w:kern w:val="0"/>
          <w:sz w:val="20"/>
          <w:szCs w:val="20"/>
        </w:rPr>
      </w:pPr>
      <w:r w:rsidRPr="00763629">
        <w:rPr>
          <w:rFonts w:ascii="Times New Roman" w:hAnsi="Times New Roman" w:cs="Times New Roman" w:hint="eastAsia"/>
          <w:b/>
          <w:bCs/>
          <w:iCs/>
          <w:noProof/>
          <w:kern w:val="0"/>
          <w:sz w:val="20"/>
          <w:szCs w:val="20"/>
        </w:rPr>
        <w:t>P</w:t>
      </w:r>
      <w:r w:rsidRPr="00763629">
        <w:rPr>
          <w:rFonts w:ascii="Times New Roman" w:hAnsi="Times New Roman" w:cs="Times New Roman"/>
          <w:b/>
          <w:bCs/>
          <w:iCs/>
          <w:noProof/>
          <w:kern w:val="0"/>
          <w:sz w:val="20"/>
          <w:szCs w:val="20"/>
        </w:rPr>
        <w:t>roposal 8</w:t>
      </w:r>
      <w:r w:rsidRPr="00763629">
        <w:rPr>
          <w:rFonts w:ascii="Times New Roman" w:hAnsi="Times New Roman" w:cs="Times New Roman" w:hint="eastAsia"/>
          <w:b/>
          <w:bCs/>
          <w:iCs/>
          <w:noProof/>
          <w:kern w:val="0"/>
          <w:sz w:val="20"/>
          <w:szCs w:val="20"/>
        </w:rPr>
        <w:t>:</w:t>
      </w:r>
      <w:r w:rsidRPr="00763629">
        <w:rPr>
          <w:rFonts w:ascii="Times New Roman" w:hAnsi="Times New Roman" w:cs="Times New Roman"/>
          <w:b/>
          <w:bCs/>
          <w:iCs/>
          <w:noProof/>
          <w:kern w:val="0"/>
          <w:sz w:val="20"/>
          <w:szCs w:val="20"/>
        </w:rPr>
        <w:t xml:space="preserve"> RAN2 assumes that the data transfer from the NG-RAN to the UE-server is via </w:t>
      </w:r>
      <w:r w:rsidR="006523B0" w:rsidRPr="006F17C9">
        <w:rPr>
          <w:rFonts w:ascii="Times New Roman" w:hAnsi="Times New Roman" w:cs="Times New Roman"/>
          <w:b/>
          <w:bCs/>
          <w:iCs/>
          <w:noProof/>
          <w:kern w:val="0"/>
          <w:sz w:val="20"/>
          <w:szCs w:val="20"/>
        </w:rPr>
        <w:t>interfaces between NG-RAN and CN/OAM</w:t>
      </w:r>
      <w:r w:rsidR="00363C2E" w:rsidRPr="006F17C9">
        <w:rPr>
          <w:rFonts w:ascii="Times New Roman" w:hAnsi="Times New Roman" w:cs="Times New Roman"/>
          <w:b/>
          <w:bCs/>
          <w:iCs/>
          <w:noProof/>
          <w:kern w:val="0"/>
          <w:sz w:val="20"/>
          <w:szCs w:val="20"/>
        </w:rPr>
        <w:t xml:space="preserve"> (subject to SA2/SA5 assessment)</w:t>
      </w:r>
      <w:r w:rsidRPr="00763629">
        <w:rPr>
          <w:rFonts w:ascii="Times New Roman" w:hAnsi="Times New Roman" w:cs="Times New Roman"/>
          <w:b/>
          <w:bCs/>
          <w:iCs/>
          <w:noProof/>
          <w:kern w:val="0"/>
          <w:sz w:val="20"/>
          <w:szCs w:val="20"/>
        </w:rPr>
        <w:t xml:space="preserve">. </w:t>
      </w:r>
    </w:p>
    <w:p w14:paraId="0476F1E5" w14:textId="45F2AA54" w:rsidR="001867FB" w:rsidRDefault="001867FB" w:rsidP="00763629">
      <w:pPr>
        <w:pStyle w:val="Doc-text2"/>
        <w:tabs>
          <w:tab w:val="left" w:pos="180"/>
        </w:tabs>
        <w:spacing w:before="120" w:after="120"/>
        <w:ind w:left="0" w:firstLine="0"/>
        <w:jc w:val="both"/>
        <w:rPr>
          <w:rFonts w:ascii="Times New Roman" w:hAnsi="Times New Roman" w:cs="Times New Roman"/>
          <w:b/>
          <w:bCs/>
          <w:iCs/>
          <w:noProof/>
          <w:kern w:val="0"/>
          <w:sz w:val="20"/>
          <w:szCs w:val="20"/>
        </w:rPr>
      </w:pPr>
      <w:r>
        <w:rPr>
          <w:rFonts w:ascii="Times New Roman" w:hAnsi="Times New Roman" w:cs="Times New Roman"/>
          <w:b/>
          <w:bCs/>
          <w:iCs/>
          <w:noProof/>
          <w:kern w:val="0"/>
          <w:sz w:val="20"/>
          <w:szCs w:val="20"/>
        </w:rPr>
        <w:t xml:space="preserve">Proposal 9: RAN2 assumes that data transfer from CN to UE-server is via interfaces between CN and AF/ OAM </w:t>
      </w:r>
      <w:bookmarkStart w:id="39" w:name="OLE_LINK6"/>
      <w:r>
        <w:rPr>
          <w:rFonts w:ascii="Times New Roman" w:hAnsi="Times New Roman" w:cs="Times New Roman"/>
          <w:b/>
          <w:bCs/>
          <w:iCs/>
          <w:noProof/>
          <w:kern w:val="0"/>
          <w:sz w:val="20"/>
          <w:szCs w:val="20"/>
        </w:rPr>
        <w:t>(subject to SA2</w:t>
      </w:r>
      <w:r w:rsidR="00BD5C5B">
        <w:rPr>
          <w:rFonts w:ascii="Times New Roman" w:hAnsi="Times New Roman" w:cs="Times New Roman"/>
          <w:b/>
          <w:bCs/>
          <w:iCs/>
          <w:noProof/>
          <w:kern w:val="0"/>
          <w:sz w:val="20"/>
          <w:szCs w:val="20"/>
        </w:rPr>
        <w:t>/SA5</w:t>
      </w:r>
      <w:r>
        <w:rPr>
          <w:rFonts w:ascii="Times New Roman" w:hAnsi="Times New Roman" w:cs="Times New Roman"/>
          <w:b/>
          <w:bCs/>
          <w:iCs/>
          <w:noProof/>
          <w:kern w:val="0"/>
          <w:sz w:val="20"/>
          <w:szCs w:val="20"/>
        </w:rPr>
        <w:t xml:space="preserve"> assessment</w:t>
      </w:r>
      <w:bookmarkEnd w:id="39"/>
      <w:r>
        <w:rPr>
          <w:rFonts w:ascii="Times New Roman" w:hAnsi="Times New Roman" w:cs="Times New Roman"/>
          <w:b/>
          <w:bCs/>
          <w:iCs/>
          <w:noProof/>
          <w:kern w:val="0"/>
          <w:sz w:val="20"/>
          <w:szCs w:val="20"/>
        </w:rPr>
        <w:t>).</w:t>
      </w:r>
    </w:p>
    <w:p w14:paraId="54E4D990" w14:textId="77777777" w:rsidR="00363C2E" w:rsidRPr="00DD2DFD" w:rsidRDefault="00363C2E" w:rsidP="00363C2E">
      <w:pPr>
        <w:spacing w:before="120"/>
        <w:rPr>
          <w:rFonts w:ascii="Times New Roman" w:hAnsi="Times New Roman"/>
        </w:rPr>
      </w:pPr>
      <w:bookmarkStart w:id="40" w:name="OLE_LINK2"/>
      <w:bookmarkEnd w:id="35"/>
      <w:r w:rsidRPr="00DD2DFD">
        <w:rPr>
          <w:rFonts w:ascii="Times New Roman" w:hAnsi="Times New Roman"/>
        </w:rPr>
        <w:t>The following issues need to be addressed if a specific radio bearer terminated between the NG-RAN and the UE is introduced:</w:t>
      </w:r>
    </w:p>
    <w:p w14:paraId="263D3A43" w14:textId="77777777" w:rsidR="00395902" w:rsidRPr="00395902" w:rsidRDefault="00395902" w:rsidP="00395902">
      <w:pPr>
        <w:pStyle w:val="af3"/>
        <w:numPr>
          <w:ilvl w:val="0"/>
          <w:numId w:val="8"/>
        </w:numPr>
        <w:ind w:firstLineChars="0"/>
        <w:rPr>
          <w:rFonts w:ascii="Times New Roman" w:hAnsi="Times New Roman"/>
        </w:rPr>
      </w:pPr>
      <w:bookmarkStart w:id="41" w:name="OLE_LINK15"/>
      <w:r w:rsidRPr="00395902">
        <w:rPr>
          <w:rFonts w:ascii="Times New Roman" w:hAnsi="Times New Roman"/>
        </w:rPr>
        <w:t>End-to-End Protocol: An end-to-end protocol is required to support data transmission, reception, and formatting. This protocol should operate on top of the L2 protocol stack, utilizing existing mechanisms for error detection, correction, and flow control provided by the PDCP/RLC layer. The data formatting must ensure that: 1) all necessary information (e.g., timestamps when needed) of the collected data can be encapsulated within a PDU, and 2) the receiving end can accurately reconstruct the data from the received PDUs. The design of the end-to-end protocol and data format should be undertaken by RAN2.</w:t>
      </w:r>
    </w:p>
    <w:p w14:paraId="3ADEF51E" w14:textId="77777777" w:rsidR="003803D1" w:rsidRPr="006F17C9" w:rsidRDefault="00363C2E" w:rsidP="003803D1">
      <w:pPr>
        <w:pStyle w:val="af3"/>
        <w:numPr>
          <w:ilvl w:val="0"/>
          <w:numId w:val="8"/>
        </w:numPr>
        <w:spacing w:before="120"/>
        <w:ind w:firstLineChars="0"/>
        <w:rPr>
          <w:rFonts w:ascii="Times New Roman" w:hAnsi="Times New Roman"/>
          <w:b/>
          <w:bCs/>
          <w:lang w:val="en-US"/>
        </w:rPr>
      </w:pPr>
      <w:r w:rsidRPr="003803D1">
        <w:rPr>
          <w:rFonts w:ascii="Times New Roman" w:hAnsi="Times New Roman"/>
        </w:rPr>
        <w:t xml:space="preserve">Mobility Management: </w:t>
      </w:r>
      <w:bookmarkStart w:id="42" w:name="OLE_LINK9"/>
      <w:bookmarkEnd w:id="41"/>
      <w:r w:rsidR="003803D1" w:rsidRPr="003803D1">
        <w:rPr>
          <w:rFonts w:ascii="Times New Roman" w:hAnsi="Times New Roman"/>
        </w:rPr>
        <w:t xml:space="preserve">When a large amount of data is stored at the UE, it is critical to support data transfer continuation during UE mobility. The UE should not discard the remaining stored data when a handover occurs and should continue the data transfer after handover to the target </w:t>
      </w:r>
      <w:proofErr w:type="spellStart"/>
      <w:r w:rsidR="003803D1" w:rsidRPr="003803D1">
        <w:rPr>
          <w:rFonts w:ascii="Times New Roman" w:hAnsi="Times New Roman"/>
        </w:rPr>
        <w:t>gNB</w:t>
      </w:r>
      <w:proofErr w:type="spellEnd"/>
      <w:r w:rsidR="003803D1" w:rsidRPr="003803D1">
        <w:rPr>
          <w:rFonts w:ascii="Times New Roman" w:hAnsi="Times New Roman"/>
        </w:rPr>
        <w:t xml:space="preserve">. It is assumed that the source </w:t>
      </w:r>
      <w:proofErr w:type="spellStart"/>
      <w:r w:rsidR="003803D1" w:rsidRPr="003803D1">
        <w:rPr>
          <w:rFonts w:ascii="Times New Roman" w:hAnsi="Times New Roman"/>
        </w:rPr>
        <w:t>gNB</w:t>
      </w:r>
      <w:proofErr w:type="spellEnd"/>
      <w:r w:rsidR="003803D1" w:rsidRPr="003803D1">
        <w:rPr>
          <w:rFonts w:ascii="Times New Roman" w:hAnsi="Times New Roman"/>
        </w:rPr>
        <w:t xml:space="preserve"> and the target </w:t>
      </w:r>
      <w:proofErr w:type="spellStart"/>
      <w:r w:rsidR="003803D1" w:rsidRPr="003803D1">
        <w:rPr>
          <w:rFonts w:ascii="Times New Roman" w:hAnsi="Times New Roman"/>
        </w:rPr>
        <w:t>gNB</w:t>
      </w:r>
      <w:proofErr w:type="spellEnd"/>
      <w:r w:rsidR="003803D1" w:rsidRPr="003803D1">
        <w:rPr>
          <w:rFonts w:ascii="Times New Roman" w:hAnsi="Times New Roman"/>
        </w:rPr>
        <w:t xml:space="preserve"> should deliver the received dataset to the UE-side server via OAM or CN.</w:t>
      </w:r>
      <w:r w:rsidR="003803D1">
        <w:rPr>
          <w:rFonts w:ascii="Times New Roman" w:hAnsi="Times New Roman"/>
        </w:rPr>
        <w:t xml:space="preserve"> </w:t>
      </w:r>
      <w:r w:rsidR="003803D1" w:rsidRPr="003803D1">
        <w:rPr>
          <w:rFonts w:ascii="Times New Roman" w:hAnsi="Times New Roman"/>
        </w:rPr>
        <w:t xml:space="preserve">The responsibility for reassembling and reconstructing the received dataset during mobility needs to be clearly defined, whether it lies with the </w:t>
      </w:r>
      <w:proofErr w:type="spellStart"/>
      <w:r w:rsidR="003803D1" w:rsidRPr="003803D1">
        <w:rPr>
          <w:rFonts w:ascii="Times New Roman" w:hAnsi="Times New Roman"/>
        </w:rPr>
        <w:t>gNB</w:t>
      </w:r>
      <w:proofErr w:type="spellEnd"/>
      <w:r w:rsidR="003803D1" w:rsidRPr="003803D1">
        <w:rPr>
          <w:rFonts w:ascii="Times New Roman" w:hAnsi="Times New Roman"/>
        </w:rPr>
        <w:t>, CN/OAM, or the UE-side server. This consideration should be addressed by SA2/SA5. Additionally, it is important to determine whether data loss during handover is permissible or if a lossless handover is required to ensure the integrity and completeness of the data transfer.</w:t>
      </w:r>
    </w:p>
    <w:p w14:paraId="059AF21B" w14:textId="43F3470B" w:rsidR="00363C2E" w:rsidRPr="006F17C9" w:rsidRDefault="00363C2E" w:rsidP="003803D1">
      <w:pPr>
        <w:spacing w:before="120"/>
        <w:rPr>
          <w:rFonts w:ascii="Times New Roman" w:hAnsi="Times New Roman"/>
          <w:b/>
          <w:bCs/>
          <w:lang w:val="en-US"/>
        </w:rPr>
      </w:pPr>
      <w:bookmarkStart w:id="43" w:name="OLE_LINK18"/>
      <w:r w:rsidRPr="006F17C9">
        <w:rPr>
          <w:rFonts w:ascii="Times New Roman" w:hAnsi="Times New Roman"/>
          <w:b/>
          <w:bCs/>
          <w:lang w:val="en-US"/>
        </w:rPr>
        <w:t xml:space="preserve">Proposal 10: RAN2 assumes that the data transfer continuation during handover should be supported. </w:t>
      </w:r>
      <w:bookmarkEnd w:id="42"/>
    </w:p>
    <w:p w14:paraId="360AA6B6" w14:textId="17DDAF00" w:rsidR="00F65575" w:rsidRDefault="003803D1" w:rsidP="006F17C9">
      <w:pPr>
        <w:spacing w:before="120"/>
        <w:rPr>
          <w:rFonts w:ascii="Times New Roman" w:hAnsi="Times New Roman"/>
          <w:iCs/>
          <w:noProof/>
        </w:rPr>
      </w:pPr>
      <w:bookmarkStart w:id="44" w:name="OLE_LINK19"/>
      <w:r w:rsidRPr="006F17C9">
        <w:rPr>
          <w:rFonts w:ascii="Times New Roman" w:hAnsi="Times New Roman"/>
          <w:b/>
          <w:bCs/>
          <w:lang w:val="en-US"/>
        </w:rPr>
        <w:lastRenderedPageBreak/>
        <w:t>Proposal 11: RAN2</w:t>
      </w:r>
      <w:r w:rsidR="00395902" w:rsidRPr="006F17C9">
        <w:rPr>
          <w:rFonts w:ascii="Times New Roman" w:hAnsi="Times New Roman"/>
          <w:b/>
          <w:bCs/>
          <w:lang w:val="en-US"/>
        </w:rPr>
        <w:t xml:space="preserve"> consider </w:t>
      </w:r>
      <w:r w:rsidR="008078EF" w:rsidRPr="006F17C9">
        <w:rPr>
          <w:rFonts w:ascii="Times New Roman" w:hAnsi="Times New Roman"/>
          <w:b/>
          <w:bCs/>
          <w:lang w:val="en-US"/>
        </w:rPr>
        <w:t xml:space="preserve">defining </w:t>
      </w:r>
      <w:r w:rsidR="00395902" w:rsidRPr="006F17C9">
        <w:rPr>
          <w:rFonts w:ascii="Times New Roman" w:hAnsi="Times New Roman"/>
          <w:b/>
          <w:bCs/>
          <w:lang w:val="en-US"/>
        </w:rPr>
        <w:t>the data format for data transfer</w:t>
      </w:r>
      <w:r w:rsidR="00B363AD" w:rsidRPr="006F17C9">
        <w:rPr>
          <w:rFonts w:ascii="Times New Roman" w:hAnsi="Times New Roman"/>
          <w:b/>
          <w:bCs/>
          <w:lang w:val="en-US"/>
        </w:rPr>
        <w:t xml:space="preserve"> </w:t>
      </w:r>
      <w:r w:rsidR="00395902" w:rsidRPr="006F17C9">
        <w:rPr>
          <w:rFonts w:ascii="Times New Roman" w:hAnsi="Times New Roman"/>
          <w:b/>
          <w:bCs/>
          <w:lang w:val="en-US"/>
        </w:rPr>
        <w:t>from the UE to NG-RAN.</w:t>
      </w:r>
      <w:bookmarkEnd w:id="40"/>
      <w:bookmarkEnd w:id="43"/>
      <w:bookmarkEnd w:id="44"/>
    </w:p>
    <w:p w14:paraId="451A8F47" w14:textId="74D80A5D" w:rsidR="00FF0465" w:rsidRDefault="00FF0465" w:rsidP="00FF0465">
      <w:pPr>
        <w:pStyle w:val="1"/>
      </w:pPr>
      <w:bookmarkStart w:id="45" w:name="OLE_LINK38"/>
      <w:bookmarkEnd w:id="7"/>
      <w:bookmarkEnd w:id="10"/>
      <w:bookmarkEnd w:id="12"/>
      <w:r>
        <w:t>Conclusion</w:t>
      </w:r>
    </w:p>
    <w:p w14:paraId="10CFC6A6" w14:textId="34813ED1" w:rsidR="007B4BC3" w:rsidRDefault="007B4BC3" w:rsidP="00641974">
      <w:pPr>
        <w:spacing w:before="120"/>
        <w:rPr>
          <w:rFonts w:ascii="Times New Roman" w:hAnsi="Times New Roman"/>
          <w:b/>
          <w:bCs/>
          <w:i/>
          <w:iCs/>
          <w:u w:val="single"/>
        </w:rPr>
      </w:pPr>
      <w:bookmarkStart w:id="46" w:name="OLE_LINK115"/>
      <w:bookmarkEnd w:id="45"/>
      <w:r w:rsidRPr="006F17C9">
        <w:rPr>
          <w:rFonts w:ascii="Times New Roman" w:hAnsi="Times New Roman"/>
          <w:b/>
          <w:bCs/>
          <w:i/>
          <w:iCs/>
          <w:u w:val="single"/>
        </w:rPr>
        <w:t>Data Collection Initiation</w:t>
      </w:r>
    </w:p>
    <w:p w14:paraId="5D81DBE5" w14:textId="77777777" w:rsidR="006F17C9" w:rsidRDefault="006F17C9" w:rsidP="006F17C9">
      <w:pPr>
        <w:spacing w:before="120"/>
        <w:rPr>
          <w:rFonts w:ascii="Times New Roman" w:hAnsi="Times New Roman"/>
          <w:b/>
          <w:bCs/>
        </w:rPr>
      </w:pPr>
      <w:r>
        <w:rPr>
          <w:rFonts w:ascii="Times New Roman" w:hAnsi="Times New Roman"/>
          <w:b/>
          <w:bCs/>
        </w:rPr>
        <w:t xml:space="preserve">Proposal 1: RAN2 assumes that data collection can be initiated via the UE server, following which the NG-RAN provides the data collection configuration to the UE. The procedure for data collection/transfer initiation and configuration via UE server request is within SA2/SA5 scope. </w:t>
      </w:r>
    </w:p>
    <w:p w14:paraId="69969CBC" w14:textId="66CB61BD" w:rsidR="007B4BC3" w:rsidRPr="00A72790" w:rsidRDefault="007B4BC3" w:rsidP="007B4BC3">
      <w:pPr>
        <w:spacing w:before="120"/>
        <w:rPr>
          <w:rFonts w:ascii="Times New Roman" w:hAnsi="Times New Roman"/>
          <w:b/>
          <w:bCs/>
        </w:rPr>
      </w:pPr>
      <w:r>
        <w:rPr>
          <w:rFonts w:ascii="Times New Roman" w:hAnsi="Times New Roman"/>
          <w:b/>
          <w:bCs/>
        </w:rPr>
        <w:t xml:space="preserve"> </w:t>
      </w:r>
    </w:p>
    <w:p w14:paraId="471CAFAB" w14:textId="77777777" w:rsidR="007B4BC3" w:rsidRPr="006F17C9" w:rsidRDefault="007B4BC3" w:rsidP="006F17C9">
      <w:pPr>
        <w:spacing w:before="120"/>
        <w:rPr>
          <w:rFonts w:ascii="Times New Roman" w:hAnsi="Times New Roman"/>
          <w:b/>
          <w:bCs/>
          <w:i/>
          <w:iCs/>
          <w:u w:val="single"/>
        </w:rPr>
      </w:pPr>
      <w:r w:rsidRPr="006F17C9">
        <w:rPr>
          <w:rFonts w:ascii="Times New Roman" w:hAnsi="Times New Roman"/>
          <w:b/>
          <w:bCs/>
          <w:i/>
          <w:iCs/>
          <w:u w:val="single"/>
        </w:rPr>
        <w:t>Common procedure for network-side and UE-side model</w:t>
      </w:r>
    </w:p>
    <w:p w14:paraId="446CD01C" w14:textId="77777777" w:rsidR="006F17C9" w:rsidRDefault="006F17C9" w:rsidP="006F17C9">
      <w:pPr>
        <w:pStyle w:val="a3"/>
        <w:spacing w:before="120"/>
        <w:rPr>
          <w:rFonts w:ascii="Times New Roman" w:hAnsi="Times New Roman"/>
          <w:b/>
          <w:bCs/>
          <w:sz w:val="20"/>
          <w:szCs w:val="20"/>
        </w:rPr>
      </w:pPr>
      <w:r>
        <w:rPr>
          <w:rFonts w:ascii="Times New Roman" w:hAnsi="Times New Roman"/>
          <w:b/>
          <w:bCs/>
          <w:sz w:val="20"/>
          <w:szCs w:val="20"/>
        </w:rPr>
        <w:t>Proposal 2: The general data collection principles for network side model training are applicable to UE-side model training:</w:t>
      </w:r>
    </w:p>
    <w:p w14:paraId="1D788C81" w14:textId="77777777" w:rsidR="006F17C9" w:rsidRDefault="006F17C9" w:rsidP="006F17C9">
      <w:pPr>
        <w:numPr>
          <w:ilvl w:val="0"/>
          <w:numId w:val="21"/>
        </w:numPr>
        <w:overflowPunct/>
        <w:autoSpaceDE/>
        <w:adjustRightInd/>
        <w:spacing w:after="0"/>
        <w:contextualSpacing/>
        <w:rPr>
          <w:rFonts w:ascii="Times New Roman" w:eastAsia="DengXian" w:hAnsi="Times New Roman"/>
          <w:b/>
          <w:bCs/>
          <w:lang w:val="en-US" w:eastAsia="en-US"/>
        </w:rPr>
      </w:pPr>
      <w:r>
        <w:rPr>
          <w:rFonts w:ascii="Times New Roman" w:eastAsia="DengXian" w:hAnsi="Times New Roman"/>
          <w:b/>
          <w:bCs/>
          <w:lang w:eastAsia="en-US"/>
        </w:rPr>
        <w:t>UE to support data logging,</w:t>
      </w:r>
    </w:p>
    <w:p w14:paraId="34B2EB88" w14:textId="77777777" w:rsidR="006F17C9" w:rsidRDefault="006F17C9" w:rsidP="006F17C9">
      <w:pPr>
        <w:numPr>
          <w:ilvl w:val="0"/>
          <w:numId w:val="21"/>
        </w:numPr>
        <w:overflowPunct/>
        <w:autoSpaceDE/>
        <w:adjustRightInd/>
        <w:spacing w:after="0"/>
        <w:contextualSpacing/>
        <w:rPr>
          <w:rFonts w:ascii="Times New Roman" w:eastAsia="DengXian" w:hAnsi="Times New Roman"/>
          <w:b/>
          <w:bCs/>
          <w:lang w:eastAsia="en-US"/>
        </w:rPr>
      </w:pPr>
      <w:r>
        <w:rPr>
          <w:rFonts w:ascii="Times New Roman" w:eastAsia="DengXian" w:hAnsi="Times New Roman"/>
          <w:b/>
          <w:bCs/>
          <w:lang w:eastAsia="en-US"/>
        </w:rPr>
        <w:t>UE to report the collected data periodically, event-based, and on-demand,</w:t>
      </w:r>
    </w:p>
    <w:p w14:paraId="4F02A2DD" w14:textId="77777777" w:rsidR="006F17C9" w:rsidRDefault="006F17C9" w:rsidP="006F17C9">
      <w:pPr>
        <w:numPr>
          <w:ilvl w:val="0"/>
          <w:numId w:val="21"/>
        </w:numPr>
        <w:overflowPunct/>
        <w:autoSpaceDE/>
        <w:adjustRightInd/>
        <w:spacing w:after="0"/>
        <w:contextualSpacing/>
        <w:rPr>
          <w:rFonts w:ascii="Times New Roman" w:eastAsia="DengXian" w:hAnsi="Times New Roman"/>
          <w:b/>
          <w:bCs/>
          <w:lang w:eastAsia="en-US"/>
        </w:rPr>
      </w:pPr>
      <w:r>
        <w:rPr>
          <w:rFonts w:ascii="Times New Roman" w:eastAsia="DengXian" w:hAnsi="Times New Roman"/>
          <w:b/>
          <w:bCs/>
          <w:lang w:eastAsia="en-US"/>
        </w:rPr>
        <w:t>The UE memory, processing power, energy consumption, signalling overhead should be considered.</w:t>
      </w:r>
    </w:p>
    <w:p w14:paraId="332EC5B0" w14:textId="77777777" w:rsidR="006F17C9" w:rsidRDefault="006F17C9" w:rsidP="006F17C9">
      <w:pPr>
        <w:pStyle w:val="a3"/>
        <w:spacing w:before="120"/>
        <w:rPr>
          <w:rFonts w:ascii="Times New Roman" w:hAnsi="Times New Roman"/>
          <w:b/>
          <w:bCs/>
          <w:sz w:val="20"/>
          <w:szCs w:val="20"/>
        </w:rPr>
      </w:pPr>
      <w:r>
        <w:rPr>
          <w:rFonts w:ascii="Times New Roman" w:hAnsi="Times New Roman"/>
          <w:b/>
          <w:bCs/>
          <w:sz w:val="20"/>
          <w:szCs w:val="20"/>
        </w:rPr>
        <w:t xml:space="preserve">Proposal 3: Common procedures over the air interface including configuration for data collection, UE measurement/data logging and measurement/log report are preferred for data collection for UE-side model training and network-side model training. </w:t>
      </w:r>
    </w:p>
    <w:p w14:paraId="112121BA" w14:textId="4C07058D" w:rsidR="00363C2E" w:rsidRDefault="00363C2E" w:rsidP="00363C2E">
      <w:pPr>
        <w:pStyle w:val="a3"/>
        <w:spacing w:before="120"/>
        <w:rPr>
          <w:rFonts w:ascii="Times New Roman" w:hAnsi="Times New Roman"/>
          <w:b/>
          <w:bCs/>
          <w:sz w:val="20"/>
          <w:szCs w:val="20"/>
        </w:rPr>
      </w:pPr>
      <w:r>
        <w:rPr>
          <w:rFonts w:ascii="Times New Roman" w:hAnsi="Times New Roman"/>
          <w:b/>
          <w:bCs/>
          <w:sz w:val="20"/>
          <w:szCs w:val="20"/>
        </w:rPr>
        <w:t xml:space="preserve"> </w:t>
      </w:r>
    </w:p>
    <w:p w14:paraId="2D925570" w14:textId="77777777" w:rsidR="007B4BC3" w:rsidRPr="006F17C9" w:rsidRDefault="007B4BC3" w:rsidP="006F17C9">
      <w:pPr>
        <w:spacing w:before="120"/>
        <w:rPr>
          <w:rFonts w:ascii="Times New Roman" w:hAnsi="Times New Roman"/>
          <w:b/>
          <w:bCs/>
          <w:i/>
          <w:iCs/>
          <w:u w:val="single"/>
        </w:rPr>
      </w:pPr>
      <w:r w:rsidRPr="006F17C9">
        <w:rPr>
          <w:rFonts w:ascii="Times New Roman" w:hAnsi="Times New Roman"/>
          <w:b/>
          <w:bCs/>
          <w:i/>
          <w:iCs/>
          <w:u w:val="single"/>
        </w:rPr>
        <w:t>Network Configuration and Control for data collection</w:t>
      </w:r>
    </w:p>
    <w:p w14:paraId="3EE75B5C" w14:textId="77777777" w:rsidR="00363C2E" w:rsidRDefault="00363C2E" w:rsidP="00363C2E">
      <w:pPr>
        <w:pStyle w:val="a3"/>
        <w:spacing w:before="120"/>
        <w:rPr>
          <w:rFonts w:ascii="Times New Roman" w:hAnsi="Times New Roman"/>
          <w:b/>
          <w:bCs/>
          <w:sz w:val="20"/>
          <w:szCs w:val="20"/>
        </w:rPr>
      </w:pPr>
      <w:r>
        <w:rPr>
          <w:rFonts w:ascii="Times New Roman" w:hAnsi="Times New Roman"/>
          <w:b/>
          <w:bCs/>
          <w:sz w:val="20"/>
          <w:szCs w:val="20"/>
        </w:rPr>
        <w:t xml:space="preserve">Proposal 4: Network control and configuration for data collection for UE-side model training is realized by control plane, </w:t>
      </w:r>
      <w:proofErr w:type="gramStart"/>
      <w:r>
        <w:rPr>
          <w:rFonts w:ascii="Times New Roman" w:hAnsi="Times New Roman"/>
          <w:b/>
          <w:bCs/>
          <w:sz w:val="20"/>
          <w:szCs w:val="20"/>
        </w:rPr>
        <w:t>e.g.</w:t>
      </w:r>
      <w:proofErr w:type="gramEnd"/>
      <w:r>
        <w:rPr>
          <w:rFonts w:ascii="Times New Roman" w:hAnsi="Times New Roman"/>
          <w:b/>
          <w:bCs/>
          <w:sz w:val="20"/>
          <w:szCs w:val="20"/>
        </w:rPr>
        <w:t xml:space="preserve"> RRC protocol and messages. </w:t>
      </w:r>
    </w:p>
    <w:p w14:paraId="4CA8B449" w14:textId="77777777" w:rsidR="00363C2E" w:rsidRDefault="00363C2E" w:rsidP="00363C2E">
      <w:pPr>
        <w:pStyle w:val="a3"/>
        <w:spacing w:before="120"/>
        <w:rPr>
          <w:rFonts w:ascii="Times New Roman" w:hAnsi="Times New Roman"/>
          <w:b/>
          <w:bCs/>
          <w:sz w:val="20"/>
          <w:szCs w:val="20"/>
        </w:rPr>
      </w:pPr>
      <w:r>
        <w:rPr>
          <w:rFonts w:ascii="Times New Roman" w:hAnsi="Times New Roman"/>
          <w:b/>
          <w:bCs/>
          <w:sz w:val="20"/>
          <w:szCs w:val="20"/>
        </w:rPr>
        <w:t xml:space="preserve">Proposal 5: Same as network-side data collection, the UE reports to the network when the UE can’t perform data collection based on the received configuration. </w:t>
      </w:r>
    </w:p>
    <w:p w14:paraId="277AF4C8" w14:textId="77777777" w:rsidR="006F17C9" w:rsidRDefault="006F17C9" w:rsidP="00641974">
      <w:pPr>
        <w:spacing w:before="120"/>
        <w:rPr>
          <w:rFonts w:ascii="Times New Roman" w:hAnsi="Times New Roman"/>
          <w:b/>
          <w:bCs/>
          <w:i/>
          <w:iCs/>
          <w:u w:val="single"/>
        </w:rPr>
      </w:pPr>
    </w:p>
    <w:p w14:paraId="5D539FDB" w14:textId="5E636DDF" w:rsidR="007B4BC3" w:rsidRDefault="007B4BC3" w:rsidP="00641974">
      <w:pPr>
        <w:spacing w:before="120"/>
        <w:rPr>
          <w:rFonts w:ascii="Times New Roman" w:hAnsi="Times New Roman"/>
          <w:b/>
          <w:bCs/>
          <w:i/>
          <w:iCs/>
          <w:u w:val="single"/>
        </w:rPr>
      </w:pPr>
      <w:r>
        <w:rPr>
          <w:rFonts w:ascii="Times New Roman" w:hAnsi="Times New Roman" w:hint="eastAsia"/>
          <w:b/>
          <w:bCs/>
          <w:i/>
          <w:iCs/>
          <w:u w:val="single"/>
        </w:rPr>
        <w:t>D</w:t>
      </w:r>
      <w:r>
        <w:rPr>
          <w:rFonts w:ascii="Times New Roman" w:hAnsi="Times New Roman"/>
          <w:b/>
          <w:bCs/>
          <w:i/>
          <w:iCs/>
          <w:u w:val="single"/>
        </w:rPr>
        <w:t>ata Collection</w:t>
      </w:r>
    </w:p>
    <w:p w14:paraId="719A40E0" w14:textId="77777777" w:rsidR="006F17C9" w:rsidRDefault="006F17C9" w:rsidP="006F17C9">
      <w:pPr>
        <w:pStyle w:val="Doc-text2"/>
        <w:tabs>
          <w:tab w:val="left" w:pos="180"/>
        </w:tabs>
        <w:spacing w:before="120" w:after="120"/>
        <w:ind w:left="0" w:firstLine="0"/>
        <w:jc w:val="both"/>
        <w:rPr>
          <w:rFonts w:ascii="Times New Roman" w:eastAsiaTheme="minorEastAsia" w:hAnsi="Times New Roman" w:cs="Times New Roman"/>
          <w:b/>
          <w:bCs/>
          <w:iCs/>
          <w:noProof/>
          <w:sz w:val="20"/>
          <w:szCs w:val="20"/>
          <w:lang w:val="en-US"/>
        </w:rPr>
      </w:pPr>
      <w:r>
        <w:rPr>
          <w:rFonts w:ascii="Times New Roman" w:hAnsi="Times New Roman" w:cs="Times New Roman"/>
          <w:b/>
          <w:bCs/>
          <w:iCs/>
          <w:noProof/>
          <w:kern w:val="0"/>
          <w:sz w:val="20"/>
          <w:szCs w:val="20"/>
        </w:rPr>
        <w:t xml:space="preserve">Proposal 6: </w:t>
      </w:r>
      <w:r>
        <w:rPr>
          <w:rFonts w:ascii="Times New Roman" w:eastAsiaTheme="minorEastAsia" w:hAnsi="Times New Roman" w:cs="Times New Roman"/>
          <w:b/>
          <w:bCs/>
          <w:iCs/>
          <w:noProof/>
          <w:sz w:val="20"/>
          <w:szCs w:val="20"/>
        </w:rPr>
        <w:t xml:space="preserve">Support non-standardized and partially standardized data content in Solution 2 and Solution 3. </w:t>
      </w:r>
      <w:r>
        <w:rPr>
          <w:rFonts w:ascii="Times New Roman" w:hAnsi="Times New Roman" w:cs="Times New Roman"/>
          <w:b/>
          <w:bCs/>
          <w:iCs/>
          <w:noProof/>
          <w:kern w:val="0"/>
          <w:sz w:val="20"/>
          <w:szCs w:val="20"/>
        </w:rPr>
        <w:t xml:space="preserve">Whether the non-standardized data is allowed to be carried is configured by the MNOs. </w:t>
      </w:r>
    </w:p>
    <w:p w14:paraId="4D9E6B39" w14:textId="77777777" w:rsidR="006F17C9" w:rsidRDefault="006F17C9" w:rsidP="006F17C9">
      <w:pPr>
        <w:spacing w:before="120"/>
        <w:rPr>
          <w:rFonts w:ascii="Times New Roman" w:hAnsi="Times New Roman"/>
          <w:b/>
          <w:bCs/>
          <w:i/>
          <w:iCs/>
          <w:u w:val="single"/>
          <w:lang w:val="en-US"/>
        </w:rPr>
      </w:pPr>
    </w:p>
    <w:p w14:paraId="03B03004" w14:textId="0EAAE84C" w:rsidR="007B4BC3" w:rsidRPr="006F17C9" w:rsidRDefault="007B4BC3" w:rsidP="006F17C9">
      <w:pPr>
        <w:spacing w:before="120"/>
        <w:rPr>
          <w:rFonts w:ascii="Times New Roman" w:hAnsi="Times New Roman"/>
          <w:b/>
          <w:bCs/>
          <w:i/>
          <w:iCs/>
          <w:u w:val="single"/>
        </w:rPr>
      </w:pPr>
      <w:r w:rsidRPr="006F17C9">
        <w:rPr>
          <w:rFonts w:ascii="Times New Roman" w:hAnsi="Times New Roman"/>
          <w:b/>
          <w:bCs/>
          <w:i/>
          <w:iCs/>
          <w:u w:val="single"/>
        </w:rPr>
        <w:t>Data Transfer</w:t>
      </w:r>
    </w:p>
    <w:p w14:paraId="04BE311E" w14:textId="77777777" w:rsidR="006F17C9" w:rsidRDefault="006F17C9" w:rsidP="006F17C9">
      <w:pPr>
        <w:pStyle w:val="Doc-text2"/>
        <w:tabs>
          <w:tab w:val="left" w:pos="180"/>
        </w:tabs>
        <w:spacing w:before="120" w:after="120"/>
        <w:ind w:left="0" w:firstLine="0"/>
        <w:jc w:val="both"/>
        <w:rPr>
          <w:rFonts w:ascii="Times New Roman" w:eastAsiaTheme="minorEastAsia" w:hAnsi="Times New Roman" w:cs="Times New Roman"/>
          <w:b/>
          <w:bCs/>
          <w:iCs/>
          <w:noProof/>
          <w:sz w:val="20"/>
          <w:szCs w:val="20"/>
        </w:rPr>
      </w:pPr>
      <w:r>
        <w:rPr>
          <w:rFonts w:ascii="Times New Roman" w:hAnsi="Times New Roman" w:cs="Times New Roman"/>
          <w:b/>
          <w:bCs/>
          <w:iCs/>
          <w:noProof/>
          <w:kern w:val="0"/>
          <w:sz w:val="20"/>
          <w:szCs w:val="20"/>
        </w:rPr>
        <w:t xml:space="preserve">Proposal 7: </w:t>
      </w:r>
      <w:r>
        <w:rPr>
          <w:rFonts w:ascii="Times New Roman" w:eastAsiaTheme="minorEastAsia" w:hAnsi="Times New Roman" w:cs="Times New Roman"/>
          <w:b/>
          <w:bCs/>
          <w:iCs/>
          <w:noProof/>
          <w:sz w:val="20"/>
          <w:szCs w:val="20"/>
        </w:rPr>
        <w:t>RA</w:t>
      </w:r>
      <w:r>
        <w:rPr>
          <w:rFonts w:ascii="Times New Roman" w:eastAsiaTheme="minorEastAsia" w:hAnsi="Times New Roman" w:cs="Times New Roman" w:hint="eastAsia"/>
          <w:b/>
          <w:bCs/>
          <w:iCs/>
          <w:noProof/>
          <w:sz w:val="20"/>
          <w:szCs w:val="20"/>
          <w:lang w:eastAsia="zh-CN"/>
        </w:rPr>
        <w:t>N</w:t>
      </w:r>
      <w:r>
        <w:rPr>
          <w:rFonts w:ascii="Times New Roman" w:eastAsiaTheme="minorEastAsia" w:hAnsi="Times New Roman" w:cs="Times New Roman"/>
          <w:b/>
          <w:bCs/>
          <w:iCs/>
          <w:noProof/>
          <w:sz w:val="20"/>
          <w:szCs w:val="20"/>
        </w:rPr>
        <w:t xml:space="preserve">2 </w:t>
      </w:r>
      <w:r>
        <w:rPr>
          <w:rFonts w:ascii="Times New Roman" w:eastAsiaTheme="minorEastAsia" w:hAnsi="Times New Roman" w:cs="Times New Roman" w:hint="eastAsia"/>
          <w:b/>
          <w:bCs/>
          <w:iCs/>
          <w:noProof/>
          <w:sz w:val="20"/>
          <w:szCs w:val="20"/>
          <w:lang w:eastAsia="zh-CN"/>
        </w:rPr>
        <w:t>consider</w:t>
      </w:r>
      <w:r>
        <w:rPr>
          <w:rFonts w:ascii="Times New Roman" w:eastAsiaTheme="minorEastAsia" w:hAnsi="Times New Roman" w:cs="Times New Roman"/>
          <w:b/>
          <w:bCs/>
          <w:iCs/>
          <w:noProof/>
          <w:sz w:val="20"/>
          <w:szCs w:val="20"/>
        </w:rPr>
        <w:t xml:space="preserve"> to introduce a specific radio bearer used for large data amount transfer, which is characterised by:</w:t>
      </w:r>
    </w:p>
    <w:p w14:paraId="0F6EEFDE" w14:textId="77777777" w:rsidR="006F17C9" w:rsidRDefault="006F17C9" w:rsidP="006F17C9">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eastAsia="zh-CN"/>
        </w:rPr>
      </w:pPr>
      <w:r>
        <w:rPr>
          <w:rFonts w:ascii="Times New Roman" w:eastAsiaTheme="minorEastAsia" w:hAnsi="Times New Roman" w:cs="Times New Roman" w:hint="eastAsia"/>
          <w:b/>
          <w:bCs/>
          <w:iCs/>
          <w:noProof/>
          <w:sz w:val="20"/>
          <w:szCs w:val="20"/>
          <w:lang w:eastAsia="zh-CN"/>
        </w:rPr>
        <w:t>T</w:t>
      </w:r>
      <w:r>
        <w:rPr>
          <w:rFonts w:ascii="Times New Roman" w:eastAsiaTheme="minorEastAsia" w:hAnsi="Times New Roman" w:cs="Times New Roman"/>
          <w:b/>
          <w:bCs/>
          <w:iCs/>
          <w:noProof/>
          <w:sz w:val="20"/>
          <w:szCs w:val="20"/>
          <w:lang w:eastAsia="zh-CN"/>
        </w:rPr>
        <w:t>erminated between the UE and NG-RAN;</w:t>
      </w:r>
    </w:p>
    <w:p w14:paraId="2DF4D252" w14:textId="77777777" w:rsidR="006F17C9" w:rsidRDefault="006F17C9" w:rsidP="006F17C9">
      <w:pPr>
        <w:pStyle w:val="Doc-text2"/>
        <w:numPr>
          <w:ilvl w:val="0"/>
          <w:numId w:val="9"/>
        </w:numPr>
        <w:tabs>
          <w:tab w:val="left" w:pos="180"/>
        </w:tabs>
        <w:spacing w:before="120" w:after="120"/>
        <w:jc w:val="both"/>
        <w:rPr>
          <w:rFonts w:ascii="Times New Roman" w:eastAsiaTheme="minorEastAsia" w:hAnsi="Times New Roman"/>
          <w:b/>
          <w:bCs/>
          <w:iCs/>
          <w:noProof/>
        </w:rPr>
      </w:pPr>
      <w:r>
        <w:rPr>
          <w:rFonts w:ascii="Times New Roman" w:eastAsiaTheme="minorEastAsia" w:hAnsi="Times New Roman" w:cs="Times New Roman" w:hint="eastAsia"/>
          <w:b/>
          <w:bCs/>
          <w:iCs/>
          <w:noProof/>
          <w:sz w:val="20"/>
          <w:szCs w:val="20"/>
          <w:lang w:eastAsia="zh-CN"/>
        </w:rPr>
        <w:t>T</w:t>
      </w:r>
      <w:r>
        <w:rPr>
          <w:rFonts w:ascii="Times New Roman" w:eastAsiaTheme="minorEastAsia" w:hAnsi="Times New Roman" w:cs="Times New Roman"/>
          <w:b/>
          <w:bCs/>
          <w:iCs/>
          <w:noProof/>
          <w:sz w:val="20"/>
          <w:szCs w:val="20"/>
          <w:lang w:eastAsia="zh-CN"/>
        </w:rPr>
        <w:t>he data content is visible and can be processed by N</w:t>
      </w:r>
      <w:r>
        <w:rPr>
          <w:rFonts w:ascii="Times New Roman" w:eastAsiaTheme="minorEastAsia" w:hAnsi="Times New Roman"/>
          <w:b/>
          <w:bCs/>
          <w:iCs/>
          <w:noProof/>
        </w:rPr>
        <w:t xml:space="preserve">G-RAN; </w:t>
      </w:r>
    </w:p>
    <w:p w14:paraId="24354FE2" w14:textId="77777777" w:rsidR="006F17C9" w:rsidRDefault="006F17C9" w:rsidP="006F17C9">
      <w:pPr>
        <w:pStyle w:val="Doc-text2"/>
        <w:numPr>
          <w:ilvl w:val="0"/>
          <w:numId w:val="9"/>
        </w:numPr>
        <w:tabs>
          <w:tab w:val="left" w:pos="180"/>
        </w:tabs>
        <w:spacing w:before="120" w:after="120"/>
        <w:jc w:val="both"/>
        <w:rPr>
          <w:rFonts w:ascii="Times New Roman" w:eastAsiaTheme="minorEastAsia" w:hAnsi="Times New Roman" w:cs="Times New Roman"/>
          <w:b/>
          <w:bCs/>
          <w:iCs/>
          <w:noProof/>
          <w:sz w:val="20"/>
          <w:szCs w:val="20"/>
          <w:lang w:val="en-US" w:eastAsia="zh-CN"/>
        </w:rPr>
      </w:pPr>
      <w:r>
        <w:rPr>
          <w:rFonts w:ascii="Times New Roman" w:eastAsiaTheme="minorEastAsia" w:hAnsi="Times New Roman" w:hint="eastAsia"/>
          <w:b/>
          <w:bCs/>
          <w:iCs/>
          <w:noProof/>
          <w:lang w:eastAsia="zh-CN"/>
        </w:rPr>
        <w:t>T</w:t>
      </w:r>
      <w:r>
        <w:rPr>
          <w:rFonts w:ascii="Times New Roman" w:eastAsiaTheme="minorEastAsia" w:hAnsi="Times New Roman"/>
          <w:b/>
          <w:bCs/>
          <w:iCs/>
          <w:noProof/>
          <w:lang w:eastAsia="zh-CN"/>
        </w:rPr>
        <w:t xml:space="preserve">he data size is not restricted. </w:t>
      </w:r>
    </w:p>
    <w:p w14:paraId="2C465E81" w14:textId="77777777" w:rsidR="006F17C9" w:rsidRDefault="006F17C9" w:rsidP="006F17C9">
      <w:pPr>
        <w:pStyle w:val="Doc-text2"/>
        <w:tabs>
          <w:tab w:val="left" w:pos="180"/>
        </w:tabs>
        <w:spacing w:before="120" w:after="120"/>
        <w:ind w:left="0" w:firstLine="0"/>
        <w:jc w:val="both"/>
        <w:rPr>
          <w:rFonts w:ascii="Times New Roman" w:hAnsi="Times New Roman" w:cs="Times New Roman"/>
          <w:b/>
          <w:bCs/>
          <w:iCs/>
          <w:noProof/>
          <w:kern w:val="0"/>
          <w:sz w:val="20"/>
          <w:szCs w:val="20"/>
        </w:rPr>
      </w:pPr>
      <w:r w:rsidRPr="00763629">
        <w:rPr>
          <w:rFonts w:ascii="Times New Roman" w:hAnsi="Times New Roman" w:cs="Times New Roman" w:hint="eastAsia"/>
          <w:b/>
          <w:bCs/>
          <w:iCs/>
          <w:noProof/>
          <w:kern w:val="0"/>
          <w:sz w:val="20"/>
          <w:szCs w:val="20"/>
        </w:rPr>
        <w:lastRenderedPageBreak/>
        <w:t>P</w:t>
      </w:r>
      <w:r w:rsidRPr="00763629">
        <w:rPr>
          <w:rFonts w:ascii="Times New Roman" w:hAnsi="Times New Roman" w:cs="Times New Roman"/>
          <w:b/>
          <w:bCs/>
          <w:iCs/>
          <w:noProof/>
          <w:kern w:val="0"/>
          <w:sz w:val="20"/>
          <w:szCs w:val="20"/>
        </w:rPr>
        <w:t>roposal 8</w:t>
      </w:r>
      <w:r w:rsidRPr="00763629">
        <w:rPr>
          <w:rFonts w:ascii="Times New Roman" w:hAnsi="Times New Roman" w:cs="Times New Roman" w:hint="eastAsia"/>
          <w:b/>
          <w:bCs/>
          <w:iCs/>
          <w:noProof/>
          <w:kern w:val="0"/>
          <w:sz w:val="20"/>
          <w:szCs w:val="20"/>
        </w:rPr>
        <w:t>:</w:t>
      </w:r>
      <w:r w:rsidRPr="00763629">
        <w:rPr>
          <w:rFonts w:ascii="Times New Roman" w:hAnsi="Times New Roman" w:cs="Times New Roman"/>
          <w:b/>
          <w:bCs/>
          <w:iCs/>
          <w:noProof/>
          <w:kern w:val="0"/>
          <w:sz w:val="20"/>
          <w:szCs w:val="20"/>
        </w:rPr>
        <w:t xml:space="preserve"> RAN2 assumes that the data transfer from the NG-RAN to the UE-server is via </w:t>
      </w:r>
      <w:r w:rsidRPr="006F17C9">
        <w:rPr>
          <w:rFonts w:ascii="Times New Roman" w:hAnsi="Times New Roman" w:cs="Times New Roman"/>
          <w:b/>
          <w:bCs/>
          <w:iCs/>
          <w:noProof/>
          <w:kern w:val="0"/>
          <w:sz w:val="20"/>
          <w:szCs w:val="20"/>
        </w:rPr>
        <w:t>interfaces between NG-RAN and CN/OAM (subject to SA2/SA5 assessment)</w:t>
      </w:r>
      <w:r w:rsidRPr="00763629">
        <w:rPr>
          <w:rFonts w:ascii="Times New Roman" w:hAnsi="Times New Roman" w:cs="Times New Roman"/>
          <w:b/>
          <w:bCs/>
          <w:iCs/>
          <w:noProof/>
          <w:kern w:val="0"/>
          <w:sz w:val="20"/>
          <w:szCs w:val="20"/>
        </w:rPr>
        <w:t xml:space="preserve">. </w:t>
      </w:r>
    </w:p>
    <w:p w14:paraId="22A446B1" w14:textId="77777777" w:rsidR="006F17C9" w:rsidRDefault="006F17C9" w:rsidP="006F17C9">
      <w:pPr>
        <w:pStyle w:val="Doc-text2"/>
        <w:tabs>
          <w:tab w:val="left" w:pos="180"/>
        </w:tabs>
        <w:spacing w:before="120" w:after="120"/>
        <w:ind w:left="0" w:firstLine="0"/>
        <w:jc w:val="both"/>
        <w:rPr>
          <w:rFonts w:ascii="Times New Roman" w:hAnsi="Times New Roman" w:cs="Times New Roman"/>
          <w:b/>
          <w:bCs/>
          <w:iCs/>
          <w:noProof/>
          <w:kern w:val="0"/>
          <w:sz w:val="20"/>
          <w:szCs w:val="20"/>
        </w:rPr>
      </w:pPr>
      <w:r>
        <w:rPr>
          <w:rFonts w:ascii="Times New Roman" w:hAnsi="Times New Roman" w:cs="Times New Roman"/>
          <w:b/>
          <w:bCs/>
          <w:iCs/>
          <w:noProof/>
          <w:kern w:val="0"/>
          <w:sz w:val="20"/>
          <w:szCs w:val="20"/>
        </w:rPr>
        <w:t>Proposal 9: RAN2 assumes that data transfer from CN to UE-server is via interfaces between CN and AF/ OAM (subject to SA2/SA5 assessment).</w:t>
      </w:r>
    </w:p>
    <w:p w14:paraId="1338C740" w14:textId="77777777" w:rsidR="006F17C9" w:rsidRPr="006F17C9" w:rsidRDefault="006F17C9" w:rsidP="006F17C9">
      <w:pPr>
        <w:spacing w:before="120"/>
        <w:rPr>
          <w:rFonts w:ascii="Times New Roman" w:hAnsi="Times New Roman"/>
          <w:b/>
          <w:bCs/>
          <w:lang w:val="en-US"/>
        </w:rPr>
      </w:pPr>
      <w:r w:rsidRPr="006F17C9">
        <w:rPr>
          <w:rFonts w:ascii="Times New Roman" w:hAnsi="Times New Roman"/>
          <w:b/>
          <w:bCs/>
          <w:lang w:val="en-US"/>
        </w:rPr>
        <w:t xml:space="preserve">Proposal 10: RAN2 assumes that the data transfer continuation during handover should be supported. </w:t>
      </w:r>
    </w:p>
    <w:p w14:paraId="3CB71B04" w14:textId="12C0572A" w:rsidR="001867FB" w:rsidRPr="00763629" w:rsidRDefault="006F17C9" w:rsidP="006F17C9">
      <w:pPr>
        <w:spacing w:before="120"/>
        <w:rPr>
          <w:rFonts w:ascii="Times New Roman" w:hAnsi="Times New Roman"/>
          <w:b/>
          <w:bCs/>
          <w:iCs/>
          <w:noProof/>
        </w:rPr>
      </w:pPr>
      <w:r w:rsidRPr="006F17C9">
        <w:rPr>
          <w:rFonts w:ascii="Times New Roman" w:hAnsi="Times New Roman"/>
          <w:b/>
          <w:bCs/>
          <w:lang w:val="en-US"/>
        </w:rPr>
        <w:t>Proposal 11: RAN2 consider defining the data format for data transfer from the UE to NG-RAN.</w:t>
      </w:r>
    </w:p>
    <w:bookmarkEnd w:id="46"/>
    <w:p w14:paraId="7CEB24CE" w14:textId="3AD07E34" w:rsidR="00D83B08" w:rsidRDefault="00D83B08" w:rsidP="00D83B08">
      <w:pPr>
        <w:pStyle w:val="1"/>
      </w:pPr>
      <w:r>
        <w:t>Reference</w:t>
      </w:r>
    </w:p>
    <w:p w14:paraId="6B86761E" w14:textId="6C58E1B5" w:rsidR="00D83B08" w:rsidRPr="003F7399" w:rsidRDefault="00D83B08"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1] </w:t>
      </w:r>
      <w:r w:rsidR="00641974" w:rsidRPr="00641974">
        <w:rPr>
          <w:rFonts w:ascii="Times New Roman" w:hAnsi="Times New Roman"/>
        </w:rPr>
        <w:t xml:space="preserve">RP-243307, Way forward on AIML UE sided data collection, RAN2 Chair (InterDigital) </w:t>
      </w:r>
    </w:p>
    <w:p w14:paraId="6F49732E" w14:textId="3183C482" w:rsidR="009E70FD" w:rsidRPr="003F7399" w:rsidRDefault="009E70FD" w:rsidP="00D83B08">
      <w:pPr>
        <w:rPr>
          <w:rFonts w:ascii="Times New Roman" w:hAnsi="Times New Roman"/>
        </w:rPr>
      </w:pPr>
      <w:r w:rsidRPr="003F7399">
        <w:rPr>
          <w:rFonts w:ascii="Times New Roman" w:hAnsi="Times New Roman" w:hint="eastAsia"/>
        </w:rPr>
        <w:t>[</w:t>
      </w:r>
      <w:r w:rsidRPr="003F7399">
        <w:rPr>
          <w:rFonts w:ascii="Times New Roman" w:hAnsi="Times New Roman"/>
        </w:rPr>
        <w:t xml:space="preserve">2] 3GPP </w:t>
      </w:r>
      <w:bookmarkStart w:id="47" w:name="specType1"/>
      <w:r w:rsidRPr="003F7399">
        <w:rPr>
          <w:rFonts w:ascii="Times New Roman" w:hAnsi="Times New Roman"/>
        </w:rPr>
        <w:t>TR</w:t>
      </w:r>
      <w:bookmarkEnd w:id="47"/>
      <w:r w:rsidRPr="003F7399">
        <w:rPr>
          <w:rFonts w:ascii="Times New Roman" w:hAnsi="Times New Roman"/>
        </w:rPr>
        <w:t xml:space="preserve"> </w:t>
      </w:r>
      <w:bookmarkStart w:id="48" w:name="specNumber"/>
      <w:r w:rsidRPr="003F7399">
        <w:rPr>
          <w:rFonts w:ascii="Times New Roman" w:hAnsi="Times New Roman"/>
        </w:rPr>
        <w:t>38.</w:t>
      </w:r>
      <w:bookmarkEnd w:id="48"/>
      <w:r w:rsidRPr="003F7399">
        <w:rPr>
          <w:rFonts w:ascii="Times New Roman" w:hAnsi="Times New Roman"/>
        </w:rPr>
        <w:t>843 V</w:t>
      </w:r>
      <w:bookmarkStart w:id="49" w:name="specVersion"/>
      <w:r w:rsidRPr="003F7399">
        <w:rPr>
          <w:rFonts w:ascii="Times New Roman" w:hAnsi="Times New Roman"/>
        </w:rPr>
        <w:t>18.0.</w:t>
      </w:r>
      <w:bookmarkEnd w:id="49"/>
      <w:r w:rsidRPr="003F7399">
        <w:rPr>
          <w:rFonts w:ascii="Times New Roman" w:hAnsi="Times New Roman"/>
        </w:rPr>
        <w:t>0</w:t>
      </w:r>
    </w:p>
    <w:p w14:paraId="271682EC" w14:textId="6BCE2A67" w:rsidR="0052353E" w:rsidRPr="00641974" w:rsidRDefault="0052353E" w:rsidP="00D83B08">
      <w:pPr>
        <w:rPr>
          <w:rFonts w:ascii="Times New Roman" w:hAnsi="Times New Roman"/>
        </w:rPr>
      </w:pPr>
    </w:p>
    <w:p w14:paraId="08B0BF61" w14:textId="77777777" w:rsidR="00633593" w:rsidRPr="00AC7EB4" w:rsidRDefault="00633593" w:rsidP="00773695">
      <w:pPr>
        <w:spacing w:afterLines="50" w:after="156"/>
        <w:rPr>
          <w:rFonts w:ascii="Times New Roman" w:hAnsi="Times New Roman"/>
          <w:sz w:val="22"/>
        </w:rPr>
      </w:pPr>
    </w:p>
    <w:sectPr w:rsidR="00633593" w:rsidRPr="00AC7EB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2A5C1" w14:textId="77777777" w:rsidR="00850FD9" w:rsidRDefault="00850FD9" w:rsidP="00205F34">
      <w:pPr>
        <w:spacing w:after="0"/>
      </w:pPr>
      <w:r>
        <w:separator/>
      </w:r>
    </w:p>
  </w:endnote>
  <w:endnote w:type="continuationSeparator" w:id="0">
    <w:p w14:paraId="278B1DBE" w14:textId="77777777" w:rsidR="00850FD9" w:rsidRDefault="00850FD9" w:rsidP="00205F34">
      <w:pPr>
        <w:spacing w:after="0"/>
      </w:pPr>
      <w:r>
        <w:continuationSeparator/>
      </w:r>
    </w:p>
  </w:endnote>
  <w:endnote w:type="continuationNotice" w:id="1">
    <w:p w14:paraId="7F167DEB" w14:textId="77777777" w:rsidR="00850FD9" w:rsidRDefault="00850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A6138" w14:textId="77777777" w:rsidR="00850FD9" w:rsidRDefault="00850FD9" w:rsidP="00205F34">
      <w:pPr>
        <w:spacing w:after="0"/>
      </w:pPr>
      <w:r>
        <w:separator/>
      </w:r>
    </w:p>
  </w:footnote>
  <w:footnote w:type="continuationSeparator" w:id="0">
    <w:p w14:paraId="50A72738" w14:textId="77777777" w:rsidR="00850FD9" w:rsidRDefault="00850FD9" w:rsidP="00205F34">
      <w:pPr>
        <w:spacing w:after="0"/>
      </w:pPr>
      <w:r>
        <w:continuationSeparator/>
      </w:r>
    </w:p>
  </w:footnote>
  <w:footnote w:type="continuationNotice" w:id="1">
    <w:p w14:paraId="6E58699E" w14:textId="77777777" w:rsidR="00850FD9" w:rsidRDefault="00850F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002"/>
        </w:tabs>
        <w:ind w:left="1002"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8B6716D"/>
    <w:multiLevelType w:val="hybridMultilevel"/>
    <w:tmpl w:val="38A2EF60"/>
    <w:lvl w:ilvl="0" w:tplc="24BA52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017F84"/>
    <w:multiLevelType w:val="hybridMultilevel"/>
    <w:tmpl w:val="25823158"/>
    <w:lvl w:ilvl="0" w:tplc="1AD84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547CD"/>
    <w:multiLevelType w:val="hybridMultilevel"/>
    <w:tmpl w:val="A94E8B8A"/>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21516A"/>
    <w:multiLevelType w:val="hybridMultilevel"/>
    <w:tmpl w:val="518E1C9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7A4C77"/>
    <w:multiLevelType w:val="hybridMultilevel"/>
    <w:tmpl w:val="850C7EBC"/>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822AA9"/>
    <w:multiLevelType w:val="hybridMultilevel"/>
    <w:tmpl w:val="AE706CD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CC5940"/>
    <w:multiLevelType w:val="hybridMultilevel"/>
    <w:tmpl w:val="629C9602"/>
    <w:lvl w:ilvl="0" w:tplc="471A17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995D2E"/>
    <w:multiLevelType w:val="hybridMultilevel"/>
    <w:tmpl w:val="AE0A27BE"/>
    <w:lvl w:ilvl="0" w:tplc="BEC6493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741C8"/>
    <w:multiLevelType w:val="hybridMultilevel"/>
    <w:tmpl w:val="A6940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1F4BEC"/>
    <w:multiLevelType w:val="hybridMultilevel"/>
    <w:tmpl w:val="278C8C3C"/>
    <w:lvl w:ilvl="0" w:tplc="5E0442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653B07"/>
    <w:multiLevelType w:val="hybridMultilevel"/>
    <w:tmpl w:val="630AECEA"/>
    <w:lvl w:ilvl="0" w:tplc="3D22980C">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A162179"/>
    <w:multiLevelType w:val="multilevel"/>
    <w:tmpl w:val="B728F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75600B"/>
    <w:multiLevelType w:val="hybridMultilevel"/>
    <w:tmpl w:val="86D06496"/>
    <w:lvl w:ilvl="0" w:tplc="6E9A9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910"/>
        </w:tabs>
        <w:ind w:left="8910" w:hanging="360"/>
      </w:pPr>
      <w:rPr>
        <w:rFonts w:ascii="Symbol" w:hAnsi="Symbol" w:hint="default"/>
        <w:b/>
        <w:i w:val="0"/>
        <w:color w:val="auto"/>
        <w:sz w:val="22"/>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start w:val="1"/>
      <w:numFmt w:val="bullet"/>
      <w:lvlText w:val="o"/>
      <w:lvlJc w:val="left"/>
      <w:pPr>
        <w:tabs>
          <w:tab w:val="num" w:pos="2520"/>
        </w:tabs>
        <w:ind w:left="2520" w:hanging="360"/>
      </w:pPr>
      <w:rPr>
        <w:rFonts w:ascii="Courier New" w:hAnsi="Courier New" w:cs="Courier New" w:hint="default"/>
      </w:rPr>
    </w:lvl>
    <w:lvl w:ilvl="5" w:tplc="04090005">
      <w:start w:val="1"/>
      <w:numFmt w:val="bullet"/>
      <w:lvlText w:val=""/>
      <w:lvlJc w:val="left"/>
      <w:pPr>
        <w:tabs>
          <w:tab w:val="num" w:pos="3240"/>
        </w:tabs>
        <w:ind w:left="3240" w:hanging="360"/>
      </w:pPr>
      <w:rPr>
        <w:rFonts w:ascii="Wingdings" w:hAnsi="Wingdings" w:hint="default"/>
      </w:rPr>
    </w:lvl>
    <w:lvl w:ilvl="6" w:tplc="04090001">
      <w:start w:val="1"/>
      <w:numFmt w:val="bullet"/>
      <w:lvlText w:val=""/>
      <w:lvlJc w:val="left"/>
      <w:pPr>
        <w:tabs>
          <w:tab w:val="num" w:pos="3960"/>
        </w:tabs>
        <w:ind w:left="3960" w:hanging="360"/>
      </w:pPr>
      <w:rPr>
        <w:rFonts w:ascii="Symbol" w:hAnsi="Symbol" w:hint="default"/>
      </w:rPr>
    </w:lvl>
    <w:lvl w:ilvl="7" w:tplc="04090003">
      <w:start w:val="1"/>
      <w:numFmt w:val="bullet"/>
      <w:lvlText w:val="o"/>
      <w:lvlJc w:val="left"/>
      <w:pPr>
        <w:tabs>
          <w:tab w:val="num" w:pos="4680"/>
        </w:tabs>
        <w:ind w:left="4680" w:hanging="360"/>
      </w:pPr>
      <w:rPr>
        <w:rFonts w:ascii="Courier New" w:hAnsi="Courier New" w:cs="Courier New" w:hint="default"/>
      </w:rPr>
    </w:lvl>
    <w:lvl w:ilvl="8" w:tplc="04090005">
      <w:start w:val="1"/>
      <w:numFmt w:val="bullet"/>
      <w:lvlText w:val=""/>
      <w:lvlJc w:val="left"/>
      <w:pPr>
        <w:tabs>
          <w:tab w:val="num" w:pos="5400"/>
        </w:tabs>
        <w:ind w:left="5400" w:hanging="360"/>
      </w:pPr>
      <w:rPr>
        <w:rFonts w:ascii="Wingdings" w:hAnsi="Wingdings" w:hint="default"/>
      </w:rPr>
    </w:lvl>
  </w:abstractNum>
  <w:num w:numId="1" w16cid:durableId="11234228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37276152">
    <w:abstractNumId w:val="10"/>
  </w:num>
  <w:num w:numId="3" w16cid:durableId="52125091">
    <w:abstractNumId w:val="12"/>
  </w:num>
  <w:num w:numId="4" w16cid:durableId="1580476540">
    <w:abstractNumId w:val="17"/>
  </w:num>
  <w:num w:numId="5" w16cid:durableId="1157769903">
    <w:abstractNumId w:val="3"/>
  </w:num>
  <w:num w:numId="6" w16cid:durableId="1515337377">
    <w:abstractNumId w:val="14"/>
  </w:num>
  <w:num w:numId="7" w16cid:durableId="360786403">
    <w:abstractNumId w:val="4"/>
  </w:num>
  <w:num w:numId="8" w16cid:durableId="257642672">
    <w:abstractNumId w:val="16"/>
  </w:num>
  <w:num w:numId="9" w16cid:durableId="1156191416">
    <w:abstractNumId w:val="11"/>
  </w:num>
  <w:num w:numId="10" w16cid:durableId="754014164">
    <w:abstractNumId w:val="8"/>
  </w:num>
  <w:num w:numId="11" w16cid:durableId="83695546">
    <w:abstractNumId w:val="2"/>
  </w:num>
  <w:num w:numId="12" w16cid:durableId="1866363625">
    <w:abstractNumId w:val="9"/>
  </w:num>
  <w:num w:numId="13" w16cid:durableId="1595355267">
    <w:abstractNumId w:val="7"/>
  </w:num>
  <w:num w:numId="14" w16cid:durableId="1452095958">
    <w:abstractNumId w:val="1"/>
  </w:num>
  <w:num w:numId="15" w16cid:durableId="1625429711">
    <w:abstractNumId w:val="13"/>
  </w:num>
  <w:num w:numId="16" w16cid:durableId="1235159648">
    <w:abstractNumId w:val="5"/>
  </w:num>
  <w:num w:numId="17" w16cid:durableId="1820029403">
    <w:abstractNumId w:val="6"/>
  </w:num>
  <w:num w:numId="18" w16cid:durableId="1734111497">
    <w:abstractNumId w:val="15"/>
    <w:lvlOverride w:ilvl="0">
      <w:startOverride w:val="1"/>
    </w:lvlOverride>
  </w:num>
  <w:num w:numId="19" w16cid:durableId="1613321960">
    <w:abstractNumId w:val="7"/>
  </w:num>
  <w:num w:numId="20" w16cid:durableId="1129014106">
    <w:abstractNumId w:val="3"/>
  </w:num>
  <w:num w:numId="21" w16cid:durableId="1683630029">
    <w:abstractNumId w:val="3"/>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BpImJhYWpibmZko6SsGpxcWZ+XkgBYa1ABdhbLMsAAAA"/>
  </w:docVars>
  <w:rsids>
    <w:rsidRoot w:val="003D3585"/>
    <w:rsid w:val="00001608"/>
    <w:rsid w:val="00002709"/>
    <w:rsid w:val="00004259"/>
    <w:rsid w:val="000049A0"/>
    <w:rsid w:val="00021331"/>
    <w:rsid w:val="00030AF0"/>
    <w:rsid w:val="000340FE"/>
    <w:rsid w:val="000413C6"/>
    <w:rsid w:val="00041C40"/>
    <w:rsid w:val="0004203D"/>
    <w:rsid w:val="000420B6"/>
    <w:rsid w:val="00053C70"/>
    <w:rsid w:val="0005519B"/>
    <w:rsid w:val="00057E58"/>
    <w:rsid w:val="00070FF5"/>
    <w:rsid w:val="00074592"/>
    <w:rsid w:val="00083BBC"/>
    <w:rsid w:val="00085036"/>
    <w:rsid w:val="0008674C"/>
    <w:rsid w:val="00086E7B"/>
    <w:rsid w:val="000873F0"/>
    <w:rsid w:val="00091958"/>
    <w:rsid w:val="00092462"/>
    <w:rsid w:val="000B3440"/>
    <w:rsid w:val="000B7EF1"/>
    <w:rsid w:val="000C7D60"/>
    <w:rsid w:val="000D5FD1"/>
    <w:rsid w:val="000E414B"/>
    <w:rsid w:val="000F49E8"/>
    <w:rsid w:val="00106D7B"/>
    <w:rsid w:val="00107BEE"/>
    <w:rsid w:val="001170CA"/>
    <w:rsid w:val="00123D98"/>
    <w:rsid w:val="00123E05"/>
    <w:rsid w:val="00132D4E"/>
    <w:rsid w:val="001334CF"/>
    <w:rsid w:val="001419A4"/>
    <w:rsid w:val="0014742E"/>
    <w:rsid w:val="00157141"/>
    <w:rsid w:val="001578E7"/>
    <w:rsid w:val="00160EDD"/>
    <w:rsid w:val="001625EF"/>
    <w:rsid w:val="00166209"/>
    <w:rsid w:val="001668E5"/>
    <w:rsid w:val="001809D1"/>
    <w:rsid w:val="001867FB"/>
    <w:rsid w:val="00194352"/>
    <w:rsid w:val="001A4293"/>
    <w:rsid w:val="001B5538"/>
    <w:rsid w:val="001B78DE"/>
    <w:rsid w:val="001C599C"/>
    <w:rsid w:val="001C5C31"/>
    <w:rsid w:val="001D0246"/>
    <w:rsid w:val="001D3690"/>
    <w:rsid w:val="001D7376"/>
    <w:rsid w:val="001E50D5"/>
    <w:rsid w:val="001E6A38"/>
    <w:rsid w:val="001E6C1A"/>
    <w:rsid w:val="001E75ED"/>
    <w:rsid w:val="001E7918"/>
    <w:rsid w:val="001F1AC0"/>
    <w:rsid w:val="001F1BCE"/>
    <w:rsid w:val="001F22CD"/>
    <w:rsid w:val="001F6E2F"/>
    <w:rsid w:val="00205D53"/>
    <w:rsid w:val="00205F34"/>
    <w:rsid w:val="00216143"/>
    <w:rsid w:val="00216FD2"/>
    <w:rsid w:val="002308AD"/>
    <w:rsid w:val="00231024"/>
    <w:rsid w:val="00231D94"/>
    <w:rsid w:val="0023661E"/>
    <w:rsid w:val="0023716B"/>
    <w:rsid w:val="00245156"/>
    <w:rsid w:val="00245265"/>
    <w:rsid w:val="00257285"/>
    <w:rsid w:val="002612B8"/>
    <w:rsid w:val="00261629"/>
    <w:rsid w:val="00261E63"/>
    <w:rsid w:val="0026707F"/>
    <w:rsid w:val="002964C2"/>
    <w:rsid w:val="002A7836"/>
    <w:rsid w:val="002A784F"/>
    <w:rsid w:val="002C43E0"/>
    <w:rsid w:val="002D69EB"/>
    <w:rsid w:val="002E19E0"/>
    <w:rsid w:val="002E5E60"/>
    <w:rsid w:val="002F2DA3"/>
    <w:rsid w:val="00302D83"/>
    <w:rsid w:val="0030434A"/>
    <w:rsid w:val="003111CA"/>
    <w:rsid w:val="00315153"/>
    <w:rsid w:val="003206CE"/>
    <w:rsid w:val="0033144C"/>
    <w:rsid w:val="00351552"/>
    <w:rsid w:val="003537EB"/>
    <w:rsid w:val="003568BA"/>
    <w:rsid w:val="00363C2E"/>
    <w:rsid w:val="00366D8B"/>
    <w:rsid w:val="003803D1"/>
    <w:rsid w:val="00382279"/>
    <w:rsid w:val="00387747"/>
    <w:rsid w:val="00395902"/>
    <w:rsid w:val="00397486"/>
    <w:rsid w:val="003A1568"/>
    <w:rsid w:val="003A26D2"/>
    <w:rsid w:val="003D0D92"/>
    <w:rsid w:val="003D3585"/>
    <w:rsid w:val="003E2E4B"/>
    <w:rsid w:val="003F31C8"/>
    <w:rsid w:val="003F7399"/>
    <w:rsid w:val="0040147D"/>
    <w:rsid w:val="0040549F"/>
    <w:rsid w:val="00411803"/>
    <w:rsid w:val="004131E3"/>
    <w:rsid w:val="00416911"/>
    <w:rsid w:val="004217D1"/>
    <w:rsid w:val="00427EB7"/>
    <w:rsid w:val="0043453C"/>
    <w:rsid w:val="00436A57"/>
    <w:rsid w:val="004376C2"/>
    <w:rsid w:val="00442479"/>
    <w:rsid w:val="00457A25"/>
    <w:rsid w:val="00457B08"/>
    <w:rsid w:val="004644EF"/>
    <w:rsid w:val="00466947"/>
    <w:rsid w:val="00487595"/>
    <w:rsid w:val="00491B58"/>
    <w:rsid w:val="004935D1"/>
    <w:rsid w:val="004A285D"/>
    <w:rsid w:val="004B0BC4"/>
    <w:rsid w:val="004E7B41"/>
    <w:rsid w:val="005009A6"/>
    <w:rsid w:val="00520011"/>
    <w:rsid w:val="00520D7B"/>
    <w:rsid w:val="0052353E"/>
    <w:rsid w:val="00523B43"/>
    <w:rsid w:val="00523FD3"/>
    <w:rsid w:val="00531D09"/>
    <w:rsid w:val="00540C24"/>
    <w:rsid w:val="005413F6"/>
    <w:rsid w:val="00541ADF"/>
    <w:rsid w:val="00542FA6"/>
    <w:rsid w:val="00550DC8"/>
    <w:rsid w:val="00555DD7"/>
    <w:rsid w:val="0058155A"/>
    <w:rsid w:val="005B147F"/>
    <w:rsid w:val="005C242F"/>
    <w:rsid w:val="005C6BB6"/>
    <w:rsid w:val="005E312F"/>
    <w:rsid w:val="005E62EE"/>
    <w:rsid w:val="005E6926"/>
    <w:rsid w:val="005F0168"/>
    <w:rsid w:val="005F17B7"/>
    <w:rsid w:val="005F1CDA"/>
    <w:rsid w:val="005F525B"/>
    <w:rsid w:val="005F758B"/>
    <w:rsid w:val="00610012"/>
    <w:rsid w:val="006169F9"/>
    <w:rsid w:val="006230BD"/>
    <w:rsid w:val="00623A72"/>
    <w:rsid w:val="00624ADE"/>
    <w:rsid w:val="00625044"/>
    <w:rsid w:val="00630811"/>
    <w:rsid w:val="00632AE4"/>
    <w:rsid w:val="00633593"/>
    <w:rsid w:val="00635DE8"/>
    <w:rsid w:val="00636BBD"/>
    <w:rsid w:val="00641974"/>
    <w:rsid w:val="0064346A"/>
    <w:rsid w:val="006523B0"/>
    <w:rsid w:val="0065534E"/>
    <w:rsid w:val="00656A47"/>
    <w:rsid w:val="00656B1D"/>
    <w:rsid w:val="00662428"/>
    <w:rsid w:val="00662E91"/>
    <w:rsid w:val="006670B4"/>
    <w:rsid w:val="00671DA1"/>
    <w:rsid w:val="006748A3"/>
    <w:rsid w:val="00676A01"/>
    <w:rsid w:val="00690B5F"/>
    <w:rsid w:val="006A6737"/>
    <w:rsid w:val="006A703D"/>
    <w:rsid w:val="006A72B5"/>
    <w:rsid w:val="006B0BBF"/>
    <w:rsid w:val="006C600E"/>
    <w:rsid w:val="006D28D6"/>
    <w:rsid w:val="006E2E95"/>
    <w:rsid w:val="006F17C9"/>
    <w:rsid w:val="006F3B35"/>
    <w:rsid w:val="006F420B"/>
    <w:rsid w:val="007028A6"/>
    <w:rsid w:val="0070460D"/>
    <w:rsid w:val="00711670"/>
    <w:rsid w:val="00713F4D"/>
    <w:rsid w:val="00715DE6"/>
    <w:rsid w:val="00725646"/>
    <w:rsid w:val="00732135"/>
    <w:rsid w:val="007373F2"/>
    <w:rsid w:val="007478CD"/>
    <w:rsid w:val="00760587"/>
    <w:rsid w:val="00763629"/>
    <w:rsid w:val="00764CD4"/>
    <w:rsid w:val="007734D9"/>
    <w:rsid w:val="00773695"/>
    <w:rsid w:val="00780F9C"/>
    <w:rsid w:val="00784E85"/>
    <w:rsid w:val="007909A7"/>
    <w:rsid w:val="00794585"/>
    <w:rsid w:val="007A234F"/>
    <w:rsid w:val="007B4BC3"/>
    <w:rsid w:val="007B7A43"/>
    <w:rsid w:val="007C1E16"/>
    <w:rsid w:val="007C6133"/>
    <w:rsid w:val="007C77B3"/>
    <w:rsid w:val="007E4201"/>
    <w:rsid w:val="0080244A"/>
    <w:rsid w:val="008078EF"/>
    <w:rsid w:val="00827BC6"/>
    <w:rsid w:val="008300D7"/>
    <w:rsid w:val="00833A91"/>
    <w:rsid w:val="008365BC"/>
    <w:rsid w:val="0084186D"/>
    <w:rsid w:val="00843AA2"/>
    <w:rsid w:val="00850FD9"/>
    <w:rsid w:val="00851E95"/>
    <w:rsid w:val="008614F5"/>
    <w:rsid w:val="008656FC"/>
    <w:rsid w:val="008662E5"/>
    <w:rsid w:val="00872962"/>
    <w:rsid w:val="008800F0"/>
    <w:rsid w:val="008A3503"/>
    <w:rsid w:val="008B32A8"/>
    <w:rsid w:val="008B6F54"/>
    <w:rsid w:val="008B7891"/>
    <w:rsid w:val="008D2319"/>
    <w:rsid w:val="008E3203"/>
    <w:rsid w:val="008E4ABA"/>
    <w:rsid w:val="008F0B7C"/>
    <w:rsid w:val="008F1E78"/>
    <w:rsid w:val="009030F5"/>
    <w:rsid w:val="0090751A"/>
    <w:rsid w:val="0091228D"/>
    <w:rsid w:val="00912456"/>
    <w:rsid w:val="0091290C"/>
    <w:rsid w:val="00914312"/>
    <w:rsid w:val="00933E21"/>
    <w:rsid w:val="0093588F"/>
    <w:rsid w:val="00945A9C"/>
    <w:rsid w:val="00954EED"/>
    <w:rsid w:val="00955BF6"/>
    <w:rsid w:val="00957665"/>
    <w:rsid w:val="009632E4"/>
    <w:rsid w:val="00966E99"/>
    <w:rsid w:val="009747FB"/>
    <w:rsid w:val="00980BED"/>
    <w:rsid w:val="0098528B"/>
    <w:rsid w:val="00987755"/>
    <w:rsid w:val="009904FD"/>
    <w:rsid w:val="00996E60"/>
    <w:rsid w:val="00996FDA"/>
    <w:rsid w:val="009A1FC3"/>
    <w:rsid w:val="009A4835"/>
    <w:rsid w:val="009A6131"/>
    <w:rsid w:val="009B50FF"/>
    <w:rsid w:val="009C508F"/>
    <w:rsid w:val="009D3605"/>
    <w:rsid w:val="009E6105"/>
    <w:rsid w:val="009E70FD"/>
    <w:rsid w:val="009F32A6"/>
    <w:rsid w:val="009F6FDC"/>
    <w:rsid w:val="009F73E4"/>
    <w:rsid w:val="00A041F7"/>
    <w:rsid w:val="00A10081"/>
    <w:rsid w:val="00A3709D"/>
    <w:rsid w:val="00A37A79"/>
    <w:rsid w:val="00A66101"/>
    <w:rsid w:val="00A72790"/>
    <w:rsid w:val="00A91DB8"/>
    <w:rsid w:val="00A964AA"/>
    <w:rsid w:val="00AA05C2"/>
    <w:rsid w:val="00AA17B4"/>
    <w:rsid w:val="00AB1753"/>
    <w:rsid w:val="00AB3CB4"/>
    <w:rsid w:val="00AB691E"/>
    <w:rsid w:val="00AC09DE"/>
    <w:rsid w:val="00AC326B"/>
    <w:rsid w:val="00AC5B6D"/>
    <w:rsid w:val="00AC70B9"/>
    <w:rsid w:val="00AC7EB4"/>
    <w:rsid w:val="00AE1CFB"/>
    <w:rsid w:val="00AF2EE2"/>
    <w:rsid w:val="00AF3D9B"/>
    <w:rsid w:val="00B034F6"/>
    <w:rsid w:val="00B07B52"/>
    <w:rsid w:val="00B24DF3"/>
    <w:rsid w:val="00B31087"/>
    <w:rsid w:val="00B317B6"/>
    <w:rsid w:val="00B339F5"/>
    <w:rsid w:val="00B363AD"/>
    <w:rsid w:val="00B41901"/>
    <w:rsid w:val="00B6036B"/>
    <w:rsid w:val="00B67427"/>
    <w:rsid w:val="00B704CB"/>
    <w:rsid w:val="00B773F4"/>
    <w:rsid w:val="00B7764A"/>
    <w:rsid w:val="00B83833"/>
    <w:rsid w:val="00B97423"/>
    <w:rsid w:val="00BB6EA3"/>
    <w:rsid w:val="00BB7075"/>
    <w:rsid w:val="00BC1A9D"/>
    <w:rsid w:val="00BC4BC9"/>
    <w:rsid w:val="00BC7CF2"/>
    <w:rsid w:val="00BD5C5B"/>
    <w:rsid w:val="00BE14EF"/>
    <w:rsid w:val="00BE284E"/>
    <w:rsid w:val="00BE541C"/>
    <w:rsid w:val="00BF2149"/>
    <w:rsid w:val="00BF36E8"/>
    <w:rsid w:val="00BF6A30"/>
    <w:rsid w:val="00C006FC"/>
    <w:rsid w:val="00C01456"/>
    <w:rsid w:val="00C01871"/>
    <w:rsid w:val="00C11453"/>
    <w:rsid w:val="00C1167A"/>
    <w:rsid w:val="00C12A2A"/>
    <w:rsid w:val="00C428FE"/>
    <w:rsid w:val="00C60CE2"/>
    <w:rsid w:val="00C620E9"/>
    <w:rsid w:val="00C740D4"/>
    <w:rsid w:val="00C74414"/>
    <w:rsid w:val="00C80EBF"/>
    <w:rsid w:val="00C854A1"/>
    <w:rsid w:val="00CA0A31"/>
    <w:rsid w:val="00CA5B2D"/>
    <w:rsid w:val="00CB0501"/>
    <w:rsid w:val="00CB2C62"/>
    <w:rsid w:val="00CB48E8"/>
    <w:rsid w:val="00CB782C"/>
    <w:rsid w:val="00CC3B04"/>
    <w:rsid w:val="00CD2E14"/>
    <w:rsid w:val="00CF2D84"/>
    <w:rsid w:val="00D067A4"/>
    <w:rsid w:val="00D1182C"/>
    <w:rsid w:val="00D125AD"/>
    <w:rsid w:val="00D1615F"/>
    <w:rsid w:val="00D16FA5"/>
    <w:rsid w:val="00D21933"/>
    <w:rsid w:val="00D220CB"/>
    <w:rsid w:val="00D362B0"/>
    <w:rsid w:val="00D36E65"/>
    <w:rsid w:val="00D5159E"/>
    <w:rsid w:val="00D64792"/>
    <w:rsid w:val="00D7468B"/>
    <w:rsid w:val="00D81808"/>
    <w:rsid w:val="00D83B08"/>
    <w:rsid w:val="00D86B9C"/>
    <w:rsid w:val="00D9037D"/>
    <w:rsid w:val="00DA211E"/>
    <w:rsid w:val="00DB2B39"/>
    <w:rsid w:val="00DB3A8A"/>
    <w:rsid w:val="00DB5854"/>
    <w:rsid w:val="00DC4771"/>
    <w:rsid w:val="00DE426A"/>
    <w:rsid w:val="00DF1BE1"/>
    <w:rsid w:val="00DF7A56"/>
    <w:rsid w:val="00E102F9"/>
    <w:rsid w:val="00E13001"/>
    <w:rsid w:val="00E13D0B"/>
    <w:rsid w:val="00E2356A"/>
    <w:rsid w:val="00E40A2B"/>
    <w:rsid w:val="00E527DD"/>
    <w:rsid w:val="00E53E79"/>
    <w:rsid w:val="00E60E9B"/>
    <w:rsid w:val="00E612A7"/>
    <w:rsid w:val="00E85489"/>
    <w:rsid w:val="00E85AF9"/>
    <w:rsid w:val="00EB0A7E"/>
    <w:rsid w:val="00ED2FD8"/>
    <w:rsid w:val="00ED5DA4"/>
    <w:rsid w:val="00EE12D3"/>
    <w:rsid w:val="00EE19BE"/>
    <w:rsid w:val="00EE28D9"/>
    <w:rsid w:val="00EE475F"/>
    <w:rsid w:val="00EF3DC7"/>
    <w:rsid w:val="00EF6785"/>
    <w:rsid w:val="00F12C22"/>
    <w:rsid w:val="00F16E67"/>
    <w:rsid w:val="00F218E8"/>
    <w:rsid w:val="00F21E49"/>
    <w:rsid w:val="00F22BDD"/>
    <w:rsid w:val="00F30639"/>
    <w:rsid w:val="00F3228A"/>
    <w:rsid w:val="00F44175"/>
    <w:rsid w:val="00F56C27"/>
    <w:rsid w:val="00F65575"/>
    <w:rsid w:val="00F65790"/>
    <w:rsid w:val="00F81D0E"/>
    <w:rsid w:val="00F92039"/>
    <w:rsid w:val="00F92B9D"/>
    <w:rsid w:val="00F95285"/>
    <w:rsid w:val="00FB3CA6"/>
    <w:rsid w:val="00FC445C"/>
    <w:rsid w:val="00FC5522"/>
    <w:rsid w:val="00FD756E"/>
    <w:rsid w:val="00FD7CA4"/>
    <w:rsid w:val="00FE07A4"/>
    <w:rsid w:val="00FF0465"/>
    <w:rsid w:val="00FF4EA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F9443"/>
  <w15:chartTrackingRefBased/>
  <w15:docId w15:val="{F7473275-9053-4B65-94D2-E0F6023F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585"/>
    <w:pPr>
      <w:overflowPunct w:val="0"/>
      <w:autoSpaceDE w:val="0"/>
      <w:autoSpaceDN w:val="0"/>
      <w:adjustRightInd w:val="0"/>
      <w:spacing w:after="120"/>
      <w:jc w:val="both"/>
    </w:pPr>
    <w:rPr>
      <w:rFonts w:ascii="Arial" w:eastAsia="SimSun" w:hAnsi="Arial" w:cs="Times New Roman"/>
      <w:kern w:val="0"/>
      <w:sz w:val="20"/>
      <w:szCs w:val="20"/>
      <w:lang w:val="en-GB"/>
    </w:rPr>
  </w:style>
  <w:style w:type="paragraph" w:styleId="1">
    <w:name w:val="heading 1"/>
    <w:next w:val="a"/>
    <w:link w:val="10"/>
    <w:qFormat/>
    <w:rsid w:val="003D3585"/>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rPr>
  </w:style>
  <w:style w:type="paragraph" w:styleId="2">
    <w:name w:val="heading 2"/>
    <w:basedOn w:val="1"/>
    <w:next w:val="a"/>
    <w:link w:val="20"/>
    <w:unhideWhenUsed/>
    <w:qFormat/>
    <w:rsid w:val="003D3585"/>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3D3585"/>
    <w:pPr>
      <w:numPr>
        <w:ilvl w:val="2"/>
      </w:numPr>
      <w:tabs>
        <w:tab w:val="left" w:pos="720"/>
      </w:tabs>
      <w:spacing w:before="120"/>
      <w:outlineLvl w:val="2"/>
    </w:pPr>
    <w:rPr>
      <w:sz w:val="28"/>
      <w:szCs w:val="28"/>
    </w:rPr>
  </w:style>
  <w:style w:type="paragraph" w:styleId="4">
    <w:name w:val="heading 4"/>
    <w:basedOn w:val="3"/>
    <w:next w:val="a"/>
    <w:link w:val="40"/>
    <w:semiHidden/>
    <w:unhideWhenUsed/>
    <w:qFormat/>
    <w:rsid w:val="003D3585"/>
    <w:pPr>
      <w:numPr>
        <w:ilvl w:val="3"/>
      </w:numPr>
      <w:tabs>
        <w:tab w:val="left" w:pos="864"/>
      </w:tabs>
      <w:outlineLvl w:val="3"/>
    </w:pPr>
    <w:rPr>
      <w:sz w:val="24"/>
      <w:szCs w:val="24"/>
    </w:rPr>
  </w:style>
  <w:style w:type="paragraph" w:styleId="5">
    <w:name w:val="heading 5"/>
    <w:basedOn w:val="4"/>
    <w:next w:val="a"/>
    <w:link w:val="50"/>
    <w:semiHidden/>
    <w:unhideWhenUsed/>
    <w:qFormat/>
    <w:rsid w:val="003D3585"/>
    <w:pPr>
      <w:numPr>
        <w:ilvl w:val="4"/>
      </w:numPr>
      <w:tabs>
        <w:tab w:val="left" w:pos="1008"/>
      </w:tabs>
      <w:outlineLvl w:val="4"/>
    </w:pPr>
    <w:rPr>
      <w:sz w:val="22"/>
      <w:szCs w:val="22"/>
    </w:rPr>
  </w:style>
  <w:style w:type="paragraph" w:styleId="6">
    <w:name w:val="heading 6"/>
    <w:basedOn w:val="a"/>
    <w:next w:val="a"/>
    <w:link w:val="60"/>
    <w:semiHidden/>
    <w:unhideWhenUsed/>
    <w:qFormat/>
    <w:rsid w:val="003D3585"/>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3D3585"/>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3D3585"/>
    <w:pPr>
      <w:numPr>
        <w:ilvl w:val="7"/>
      </w:numPr>
      <w:tabs>
        <w:tab w:val="left" w:pos="1440"/>
      </w:tabs>
      <w:outlineLvl w:val="7"/>
    </w:pPr>
  </w:style>
  <w:style w:type="paragraph" w:styleId="9">
    <w:name w:val="heading 9"/>
    <w:basedOn w:val="8"/>
    <w:next w:val="a"/>
    <w:link w:val="90"/>
    <w:semiHidden/>
    <w:unhideWhenUsed/>
    <w:qFormat/>
    <w:rsid w:val="003D3585"/>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D3585"/>
    <w:rPr>
      <w:rFonts w:ascii="Arial" w:eastAsia="SimSun" w:hAnsi="Arial" w:cs="Times New Roman"/>
      <w:kern w:val="0"/>
      <w:sz w:val="36"/>
      <w:szCs w:val="36"/>
      <w:lang w:val="en-GB"/>
    </w:rPr>
  </w:style>
  <w:style w:type="character" w:customStyle="1" w:styleId="20">
    <w:name w:val="标题 2 字符"/>
    <w:basedOn w:val="a0"/>
    <w:link w:val="2"/>
    <w:rsid w:val="003D3585"/>
    <w:rPr>
      <w:rFonts w:ascii="Arial" w:eastAsia="SimSun" w:hAnsi="Arial" w:cs="Times New Roman"/>
      <w:kern w:val="0"/>
      <w:sz w:val="32"/>
      <w:szCs w:val="32"/>
      <w:lang w:val="en-GB"/>
    </w:rPr>
  </w:style>
  <w:style w:type="character" w:customStyle="1" w:styleId="30">
    <w:name w:val="标题 3 字符"/>
    <w:basedOn w:val="a0"/>
    <w:link w:val="3"/>
    <w:rsid w:val="003D3585"/>
    <w:rPr>
      <w:rFonts w:ascii="Arial" w:eastAsia="SimSun" w:hAnsi="Arial" w:cs="Times New Roman"/>
      <w:kern w:val="0"/>
      <w:sz w:val="28"/>
      <w:szCs w:val="28"/>
      <w:lang w:val="en-GB"/>
    </w:rPr>
  </w:style>
  <w:style w:type="character" w:customStyle="1" w:styleId="40">
    <w:name w:val="标题 4 字符"/>
    <w:basedOn w:val="a0"/>
    <w:link w:val="4"/>
    <w:semiHidden/>
    <w:rsid w:val="003D3585"/>
    <w:rPr>
      <w:rFonts w:ascii="Arial" w:eastAsia="SimSun" w:hAnsi="Arial" w:cs="Times New Roman"/>
      <w:kern w:val="0"/>
      <w:sz w:val="24"/>
      <w:szCs w:val="24"/>
      <w:lang w:val="en-GB"/>
    </w:rPr>
  </w:style>
  <w:style w:type="character" w:customStyle="1" w:styleId="50">
    <w:name w:val="标题 5 字符"/>
    <w:basedOn w:val="a0"/>
    <w:link w:val="5"/>
    <w:semiHidden/>
    <w:rsid w:val="003D3585"/>
    <w:rPr>
      <w:rFonts w:ascii="Arial" w:eastAsia="SimSun" w:hAnsi="Arial" w:cs="Times New Roman"/>
      <w:kern w:val="0"/>
      <w:sz w:val="22"/>
      <w:lang w:val="en-GB"/>
    </w:rPr>
  </w:style>
  <w:style w:type="character" w:customStyle="1" w:styleId="60">
    <w:name w:val="标题 6 字符"/>
    <w:basedOn w:val="a0"/>
    <w:link w:val="6"/>
    <w:semiHidden/>
    <w:rsid w:val="003D3585"/>
    <w:rPr>
      <w:rFonts w:ascii="Arial" w:eastAsia="SimSun" w:hAnsi="Arial" w:cs="Arial"/>
      <w:kern w:val="0"/>
      <w:sz w:val="20"/>
      <w:szCs w:val="20"/>
      <w:lang w:val="en-GB"/>
    </w:rPr>
  </w:style>
  <w:style w:type="character" w:customStyle="1" w:styleId="70">
    <w:name w:val="标题 7 字符"/>
    <w:basedOn w:val="a0"/>
    <w:link w:val="7"/>
    <w:semiHidden/>
    <w:rsid w:val="003D3585"/>
    <w:rPr>
      <w:rFonts w:ascii="Arial" w:eastAsia="SimSun" w:hAnsi="Arial" w:cs="Arial"/>
      <w:kern w:val="0"/>
      <w:sz w:val="20"/>
      <w:szCs w:val="20"/>
      <w:lang w:val="en-GB"/>
    </w:rPr>
  </w:style>
  <w:style w:type="character" w:customStyle="1" w:styleId="80">
    <w:name w:val="标题 8 字符"/>
    <w:basedOn w:val="a0"/>
    <w:link w:val="8"/>
    <w:semiHidden/>
    <w:rsid w:val="003D3585"/>
    <w:rPr>
      <w:rFonts w:ascii="Arial" w:eastAsia="SimSun" w:hAnsi="Arial" w:cs="Arial"/>
      <w:kern w:val="0"/>
      <w:sz w:val="20"/>
      <w:szCs w:val="20"/>
      <w:lang w:val="en-GB"/>
    </w:rPr>
  </w:style>
  <w:style w:type="character" w:customStyle="1" w:styleId="90">
    <w:name w:val="标题 9 字符"/>
    <w:basedOn w:val="a0"/>
    <w:link w:val="9"/>
    <w:semiHidden/>
    <w:rsid w:val="003D3585"/>
    <w:rPr>
      <w:rFonts w:ascii="Arial" w:eastAsia="SimSun" w:hAnsi="Arial" w:cs="Arial"/>
      <w:kern w:val="0"/>
      <w:sz w:val="20"/>
      <w:szCs w:val="20"/>
      <w:lang w:val="en-GB"/>
    </w:rPr>
  </w:style>
  <w:style w:type="paragraph" w:styleId="a3">
    <w:name w:val="Body Text"/>
    <w:basedOn w:val="a"/>
    <w:link w:val="a4"/>
    <w:unhideWhenUsed/>
    <w:qFormat/>
    <w:rsid w:val="003D3585"/>
    <w:rPr>
      <w:rFonts w:eastAsiaTheme="minorEastAsia" w:cstheme="minorBidi"/>
      <w:kern w:val="2"/>
      <w:sz w:val="21"/>
      <w:szCs w:val="22"/>
    </w:rPr>
  </w:style>
  <w:style w:type="character" w:customStyle="1" w:styleId="a4">
    <w:name w:val="正文文本 字符"/>
    <w:basedOn w:val="a0"/>
    <w:link w:val="a3"/>
    <w:rsid w:val="003D3585"/>
    <w:rPr>
      <w:rFonts w:ascii="Arial" w:hAnsi="Arial"/>
      <w:lang w:val="en-GB"/>
    </w:rPr>
  </w:style>
  <w:style w:type="paragraph" w:customStyle="1" w:styleId="3GPPHeader">
    <w:name w:val="3GPP_Header"/>
    <w:basedOn w:val="a"/>
    <w:rsid w:val="003D3585"/>
    <w:pPr>
      <w:tabs>
        <w:tab w:val="left" w:pos="1701"/>
        <w:tab w:val="right" w:pos="9639"/>
      </w:tabs>
      <w:spacing w:after="240"/>
    </w:pPr>
    <w:rPr>
      <w:b/>
      <w:sz w:val="24"/>
    </w:rPr>
  </w:style>
  <w:style w:type="character" w:customStyle="1" w:styleId="CRCoverPageZchn">
    <w:name w:val="CR Cover Page Zchn"/>
    <w:link w:val="CRCoverPage"/>
    <w:locked/>
    <w:rsid w:val="003D3585"/>
    <w:rPr>
      <w:rFonts w:ascii="Arial" w:hAnsi="Arial" w:cs="Arial"/>
      <w:lang w:val="en-GB" w:eastAsia="en-US"/>
    </w:rPr>
  </w:style>
  <w:style w:type="paragraph" w:customStyle="1" w:styleId="CRCoverPage">
    <w:name w:val="CR Cover Page"/>
    <w:link w:val="CRCoverPageZchn"/>
    <w:rsid w:val="003D3585"/>
    <w:pPr>
      <w:spacing w:after="120"/>
    </w:pPr>
    <w:rPr>
      <w:rFonts w:ascii="Arial" w:hAnsi="Arial" w:cs="Arial"/>
      <w:lang w:val="en-GB" w:eastAsia="en-US"/>
    </w:rPr>
  </w:style>
  <w:style w:type="character" w:customStyle="1" w:styleId="EmailDiscussionChar">
    <w:name w:val="EmailDiscussion Char"/>
    <w:link w:val="EmailDiscussion"/>
    <w:qFormat/>
    <w:locked/>
    <w:rsid w:val="003D3585"/>
    <w:rPr>
      <w:rFonts w:ascii="Arial" w:eastAsia="MS Mincho" w:hAnsi="Arial" w:cs="Arial"/>
      <w:b/>
      <w:szCs w:val="24"/>
      <w:lang w:val="en-GB" w:eastAsia="en-GB"/>
    </w:rPr>
  </w:style>
  <w:style w:type="paragraph" w:customStyle="1" w:styleId="EmailDiscussion">
    <w:name w:val="EmailDiscussion"/>
    <w:basedOn w:val="a"/>
    <w:next w:val="a"/>
    <w:link w:val="EmailDiscussionChar"/>
    <w:qFormat/>
    <w:rsid w:val="003D3585"/>
    <w:pPr>
      <w:numPr>
        <w:numId w:val="2"/>
      </w:numPr>
      <w:overflowPunct/>
      <w:autoSpaceDE/>
      <w:autoSpaceDN/>
      <w:adjustRightInd/>
      <w:spacing w:before="40" w:after="0"/>
      <w:jc w:val="left"/>
    </w:pPr>
    <w:rPr>
      <w:rFonts w:eastAsia="MS Mincho" w:cs="Arial"/>
      <w:b/>
      <w:kern w:val="2"/>
      <w:sz w:val="21"/>
      <w:szCs w:val="24"/>
      <w:lang w:eastAsia="en-GB"/>
    </w:rPr>
  </w:style>
  <w:style w:type="character" w:styleId="a5">
    <w:name w:val="Hyperlink"/>
    <w:uiPriority w:val="99"/>
    <w:unhideWhenUsed/>
    <w:qFormat/>
    <w:rsid w:val="003D3585"/>
    <w:rPr>
      <w:color w:val="0000FF"/>
      <w:u w:val="single"/>
    </w:rPr>
  </w:style>
  <w:style w:type="paragraph" w:customStyle="1" w:styleId="EmailDiscussion2">
    <w:name w:val="EmailDiscussion2"/>
    <w:basedOn w:val="a"/>
    <w:qFormat/>
    <w:rsid w:val="003D3585"/>
    <w:pPr>
      <w:tabs>
        <w:tab w:val="left" w:pos="1622"/>
      </w:tabs>
      <w:overflowPunct/>
      <w:autoSpaceDE/>
      <w:autoSpaceDN/>
      <w:adjustRightInd/>
      <w:spacing w:after="0"/>
      <w:ind w:left="1622" w:hanging="363"/>
      <w:jc w:val="left"/>
    </w:pPr>
    <w:rPr>
      <w:rFonts w:eastAsia="MS Mincho"/>
      <w:szCs w:val="24"/>
      <w:lang w:eastAsia="en-GB"/>
    </w:rPr>
  </w:style>
  <w:style w:type="table" w:styleId="a6">
    <w:name w:val="Table Grid"/>
    <w:aliases w:val="TableGrid"/>
    <w:basedOn w:val="a1"/>
    <w:uiPriority w:val="39"/>
    <w:qFormat/>
    <w:rsid w:val="003D3585"/>
    <w:rPr>
      <w:rFonts w:ascii="Times New Roman" w:eastAsia="SimSu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25646"/>
    <w:pPr>
      <w:pBdr>
        <w:bottom w:val="single" w:sz="6" w:space="1" w:color="auto"/>
      </w:pBdr>
      <w:tabs>
        <w:tab w:val="center" w:pos="4513"/>
        <w:tab w:val="right" w:pos="9026"/>
      </w:tabs>
      <w:snapToGrid w:val="0"/>
      <w:jc w:val="center"/>
    </w:pPr>
    <w:rPr>
      <w:sz w:val="18"/>
      <w:szCs w:val="18"/>
    </w:rPr>
  </w:style>
  <w:style w:type="character" w:customStyle="1" w:styleId="a8">
    <w:name w:val="页眉 字符"/>
    <w:basedOn w:val="a0"/>
    <w:link w:val="a7"/>
    <w:uiPriority w:val="99"/>
    <w:rsid w:val="00725646"/>
    <w:rPr>
      <w:rFonts w:ascii="Arial" w:eastAsia="SimSun" w:hAnsi="Arial" w:cs="Times New Roman"/>
      <w:kern w:val="0"/>
      <w:sz w:val="18"/>
      <w:szCs w:val="18"/>
      <w:lang w:val="en-GB"/>
    </w:rPr>
  </w:style>
  <w:style w:type="paragraph" w:styleId="a9">
    <w:name w:val="footer"/>
    <w:basedOn w:val="a"/>
    <w:link w:val="aa"/>
    <w:uiPriority w:val="99"/>
    <w:unhideWhenUsed/>
    <w:rsid w:val="00725646"/>
    <w:pPr>
      <w:tabs>
        <w:tab w:val="center" w:pos="4513"/>
        <w:tab w:val="right" w:pos="9026"/>
      </w:tabs>
      <w:snapToGrid w:val="0"/>
      <w:jc w:val="left"/>
    </w:pPr>
    <w:rPr>
      <w:sz w:val="18"/>
      <w:szCs w:val="18"/>
    </w:rPr>
  </w:style>
  <w:style w:type="character" w:customStyle="1" w:styleId="aa">
    <w:name w:val="页脚 字符"/>
    <w:basedOn w:val="a0"/>
    <w:link w:val="a9"/>
    <w:uiPriority w:val="99"/>
    <w:rsid w:val="00725646"/>
    <w:rPr>
      <w:rFonts w:ascii="Arial" w:eastAsia="SimSun" w:hAnsi="Arial" w:cs="Times New Roman"/>
      <w:kern w:val="0"/>
      <w:sz w:val="18"/>
      <w:szCs w:val="18"/>
      <w:lang w:val="en-GB"/>
    </w:rPr>
  </w:style>
  <w:style w:type="character" w:styleId="ab">
    <w:name w:val="Unresolved Mention"/>
    <w:basedOn w:val="a0"/>
    <w:uiPriority w:val="99"/>
    <w:semiHidden/>
    <w:unhideWhenUsed/>
    <w:rsid w:val="00436A57"/>
    <w:rPr>
      <w:color w:val="605E5C"/>
      <w:shd w:val="clear" w:color="auto" w:fill="E1DFDD"/>
    </w:rPr>
  </w:style>
  <w:style w:type="paragraph" w:styleId="ac">
    <w:name w:val="Balloon Text"/>
    <w:basedOn w:val="a"/>
    <w:link w:val="ad"/>
    <w:uiPriority w:val="99"/>
    <w:semiHidden/>
    <w:unhideWhenUsed/>
    <w:rsid w:val="00780F9C"/>
    <w:pPr>
      <w:spacing w:after="0"/>
    </w:pPr>
    <w:rPr>
      <w:sz w:val="18"/>
      <w:szCs w:val="18"/>
    </w:rPr>
  </w:style>
  <w:style w:type="character" w:customStyle="1" w:styleId="ad">
    <w:name w:val="批注框文本 字符"/>
    <w:basedOn w:val="a0"/>
    <w:link w:val="ac"/>
    <w:uiPriority w:val="99"/>
    <w:semiHidden/>
    <w:rsid w:val="00780F9C"/>
    <w:rPr>
      <w:rFonts w:ascii="Arial" w:eastAsia="SimSun" w:hAnsi="Arial" w:cs="Times New Roman"/>
      <w:kern w:val="0"/>
      <w:sz w:val="18"/>
      <w:szCs w:val="18"/>
      <w:lang w:val="en-GB"/>
    </w:rPr>
  </w:style>
  <w:style w:type="character" w:styleId="ae">
    <w:name w:val="annotation reference"/>
    <w:basedOn w:val="a0"/>
    <w:uiPriority w:val="99"/>
    <w:semiHidden/>
    <w:unhideWhenUsed/>
    <w:rsid w:val="005413F6"/>
    <w:rPr>
      <w:sz w:val="21"/>
      <w:szCs w:val="21"/>
    </w:rPr>
  </w:style>
  <w:style w:type="paragraph" w:styleId="af">
    <w:name w:val="annotation text"/>
    <w:basedOn w:val="a"/>
    <w:link w:val="af0"/>
    <w:uiPriority w:val="99"/>
    <w:semiHidden/>
    <w:unhideWhenUsed/>
    <w:rsid w:val="005413F6"/>
    <w:pPr>
      <w:jc w:val="left"/>
    </w:pPr>
  </w:style>
  <w:style w:type="character" w:customStyle="1" w:styleId="af0">
    <w:name w:val="批注文字 字符"/>
    <w:basedOn w:val="a0"/>
    <w:link w:val="af"/>
    <w:uiPriority w:val="99"/>
    <w:semiHidden/>
    <w:rsid w:val="005413F6"/>
    <w:rPr>
      <w:rFonts w:ascii="Arial" w:eastAsia="SimSun" w:hAnsi="Arial" w:cs="Times New Roman"/>
      <w:kern w:val="0"/>
      <w:sz w:val="20"/>
      <w:szCs w:val="20"/>
      <w:lang w:val="en-GB"/>
    </w:rPr>
  </w:style>
  <w:style w:type="paragraph" w:styleId="af1">
    <w:name w:val="annotation subject"/>
    <w:basedOn w:val="af"/>
    <w:next w:val="af"/>
    <w:link w:val="af2"/>
    <w:uiPriority w:val="99"/>
    <w:semiHidden/>
    <w:unhideWhenUsed/>
    <w:rsid w:val="005413F6"/>
    <w:rPr>
      <w:b/>
      <w:bCs/>
    </w:rPr>
  </w:style>
  <w:style w:type="character" w:customStyle="1" w:styleId="af2">
    <w:name w:val="批注主题 字符"/>
    <w:basedOn w:val="af0"/>
    <w:link w:val="af1"/>
    <w:uiPriority w:val="99"/>
    <w:semiHidden/>
    <w:rsid w:val="005413F6"/>
    <w:rPr>
      <w:rFonts w:ascii="Arial" w:eastAsia="SimSun" w:hAnsi="Arial" w:cs="Times New Roman"/>
      <w:b/>
      <w:bCs/>
      <w:kern w:val="0"/>
      <w:sz w:val="20"/>
      <w:szCs w:val="20"/>
      <w:lang w:val="en-GB"/>
    </w:rPr>
  </w:style>
  <w:style w:type="paragraph" w:styleId="af3">
    <w:name w:val="List Paragraph"/>
    <w:aliases w:val="List,-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af4"/>
    <w:uiPriority w:val="34"/>
    <w:qFormat/>
    <w:rsid w:val="00966E99"/>
    <w:pPr>
      <w:ind w:firstLineChars="200" w:firstLine="420"/>
    </w:pPr>
  </w:style>
  <w:style w:type="character" w:customStyle="1" w:styleId="Doc-text2Char">
    <w:name w:val="Doc-text2 Char"/>
    <w:link w:val="Doc-text2"/>
    <w:qFormat/>
    <w:locked/>
    <w:rsid w:val="00123E05"/>
    <w:rPr>
      <w:rFonts w:ascii="Arial" w:eastAsia="Times New Roman" w:hAnsi="Arial" w:cs="Arial"/>
      <w:szCs w:val="24"/>
      <w:lang w:val="en-GB" w:eastAsia="en-GB"/>
    </w:rPr>
  </w:style>
  <w:style w:type="paragraph" w:customStyle="1" w:styleId="Doc-text2">
    <w:name w:val="Doc-text2"/>
    <w:basedOn w:val="a"/>
    <w:link w:val="Doc-text2Char"/>
    <w:qFormat/>
    <w:rsid w:val="00123E05"/>
    <w:pPr>
      <w:tabs>
        <w:tab w:val="left" w:pos="1622"/>
      </w:tabs>
      <w:overflowPunct/>
      <w:autoSpaceDE/>
      <w:autoSpaceDN/>
      <w:adjustRightInd/>
      <w:spacing w:after="0"/>
      <w:ind w:left="1622" w:hanging="363"/>
      <w:jc w:val="left"/>
    </w:pPr>
    <w:rPr>
      <w:rFonts w:eastAsia="Times New Roman" w:cs="Arial"/>
      <w:kern w:val="2"/>
      <w:sz w:val="21"/>
      <w:szCs w:val="24"/>
      <w:lang w:eastAsia="en-GB"/>
    </w:rPr>
  </w:style>
  <w:style w:type="paragraph" w:styleId="af5">
    <w:name w:val="Normal (Web)"/>
    <w:basedOn w:val="a"/>
    <w:uiPriority w:val="99"/>
    <w:semiHidden/>
    <w:unhideWhenUsed/>
    <w:rsid w:val="00CA5B2D"/>
    <w:pPr>
      <w:overflowPunct/>
      <w:autoSpaceDE/>
      <w:autoSpaceDN/>
      <w:adjustRightInd/>
      <w:spacing w:before="100" w:beforeAutospacing="1" w:after="100" w:afterAutospacing="1"/>
      <w:jc w:val="left"/>
    </w:pPr>
    <w:rPr>
      <w:rFonts w:ascii="SimSun" w:hAnsi="SimSun" w:cs="SimSun"/>
      <w:sz w:val="24"/>
      <w:szCs w:val="24"/>
      <w:lang w:val="en-US"/>
    </w:rPr>
  </w:style>
  <w:style w:type="character" w:customStyle="1" w:styleId="B1">
    <w:name w:val="B1 (文字)"/>
    <w:link w:val="B10"/>
    <w:qFormat/>
    <w:locked/>
    <w:rsid w:val="005E62EE"/>
    <w:rPr>
      <w:lang w:eastAsia="en-US"/>
    </w:rPr>
  </w:style>
  <w:style w:type="paragraph" w:customStyle="1" w:styleId="B10">
    <w:name w:val="B1"/>
    <w:basedOn w:val="a"/>
    <w:link w:val="B1"/>
    <w:qFormat/>
    <w:rsid w:val="005E62EE"/>
    <w:pPr>
      <w:overflowPunct/>
      <w:autoSpaceDE/>
      <w:autoSpaceDN/>
      <w:adjustRightInd/>
      <w:spacing w:after="180"/>
      <w:ind w:left="568" w:hanging="284"/>
      <w:jc w:val="left"/>
    </w:pPr>
    <w:rPr>
      <w:rFonts w:asciiTheme="minorHAnsi" w:eastAsiaTheme="minorEastAsia" w:hAnsiTheme="minorHAnsi" w:cstheme="minorBidi"/>
      <w:kern w:val="2"/>
      <w:sz w:val="21"/>
      <w:szCs w:val="22"/>
      <w:lang w:val="en-US" w:eastAsia="en-US"/>
    </w:rPr>
  </w:style>
  <w:style w:type="character" w:customStyle="1" w:styleId="NOChar">
    <w:name w:val="NO Char"/>
    <w:link w:val="NO"/>
    <w:qFormat/>
    <w:locked/>
    <w:rsid w:val="005E62EE"/>
    <w:rPr>
      <w:lang w:eastAsia="en-US"/>
    </w:rPr>
  </w:style>
  <w:style w:type="paragraph" w:customStyle="1" w:styleId="NO">
    <w:name w:val="NO"/>
    <w:basedOn w:val="a"/>
    <w:link w:val="NOChar"/>
    <w:qFormat/>
    <w:rsid w:val="005E62EE"/>
    <w:pPr>
      <w:keepLines/>
      <w:overflowPunct/>
      <w:autoSpaceDE/>
      <w:autoSpaceDN/>
      <w:adjustRightInd/>
      <w:spacing w:after="180"/>
      <w:ind w:left="1135" w:hanging="851"/>
      <w:jc w:val="left"/>
    </w:pPr>
    <w:rPr>
      <w:rFonts w:asciiTheme="minorHAnsi" w:eastAsiaTheme="minorEastAsia" w:hAnsiTheme="minorHAnsi" w:cstheme="minorBidi"/>
      <w:kern w:val="2"/>
      <w:sz w:val="21"/>
      <w:szCs w:val="22"/>
      <w:lang w:val="en-US" w:eastAsia="en-US"/>
    </w:rPr>
  </w:style>
  <w:style w:type="character" w:customStyle="1" w:styleId="THChar">
    <w:name w:val="TH Char"/>
    <w:link w:val="TH"/>
    <w:qFormat/>
    <w:locked/>
    <w:rsid w:val="005E62EE"/>
    <w:rPr>
      <w:rFonts w:ascii="Arial" w:hAnsi="Arial" w:cs="Arial"/>
      <w:b/>
      <w:lang w:eastAsia="en-US"/>
    </w:rPr>
  </w:style>
  <w:style w:type="paragraph" w:customStyle="1" w:styleId="TH">
    <w:name w:val="TH"/>
    <w:basedOn w:val="a"/>
    <w:link w:val="THChar"/>
    <w:qFormat/>
    <w:rsid w:val="005E62EE"/>
    <w:pPr>
      <w:keepNext/>
      <w:keepLines/>
      <w:overflowPunct/>
      <w:autoSpaceDE/>
      <w:autoSpaceDN/>
      <w:adjustRightInd/>
      <w:spacing w:before="60" w:after="180"/>
      <w:jc w:val="center"/>
    </w:pPr>
    <w:rPr>
      <w:rFonts w:eastAsiaTheme="minorEastAsia" w:cs="Arial"/>
      <w:b/>
      <w:kern w:val="2"/>
      <w:sz w:val="21"/>
      <w:szCs w:val="22"/>
      <w:lang w:val="en-US" w:eastAsia="en-US"/>
    </w:rPr>
  </w:style>
  <w:style w:type="paragraph" w:customStyle="1" w:styleId="TAN">
    <w:name w:val="TAN"/>
    <w:basedOn w:val="a"/>
    <w:rsid w:val="005E62EE"/>
    <w:pPr>
      <w:keepNext/>
      <w:keepLines/>
      <w:overflowPunct/>
      <w:autoSpaceDE/>
      <w:autoSpaceDN/>
      <w:adjustRightInd/>
      <w:spacing w:after="0"/>
      <w:ind w:left="851" w:hanging="851"/>
      <w:jc w:val="left"/>
    </w:pPr>
    <w:rPr>
      <w:rFonts w:eastAsia="MS Mincho"/>
      <w:sz w:val="18"/>
      <w:lang w:eastAsia="en-US"/>
    </w:rPr>
  </w:style>
  <w:style w:type="character" w:customStyle="1" w:styleId="af4">
    <w:name w:val="列表段落 字符"/>
    <w:aliases w:val="List 字符,-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列表段落11 字符"/>
    <w:link w:val="af3"/>
    <w:uiPriority w:val="34"/>
    <w:qFormat/>
    <w:locked/>
    <w:rsid w:val="009E70FD"/>
    <w:rPr>
      <w:rFonts w:ascii="Arial" w:eastAsia="SimSun" w:hAnsi="Arial" w:cs="Times New Roman"/>
      <w:kern w:val="0"/>
      <w:sz w:val="20"/>
      <w:szCs w:val="20"/>
      <w:lang w:val="en-GB"/>
    </w:rPr>
  </w:style>
  <w:style w:type="character" w:styleId="af6">
    <w:name w:val="Strong"/>
    <w:basedOn w:val="a0"/>
    <w:uiPriority w:val="22"/>
    <w:qFormat/>
    <w:rsid w:val="008E4ABA"/>
    <w:rPr>
      <w:b/>
      <w:bCs/>
    </w:rPr>
  </w:style>
  <w:style w:type="character" w:customStyle="1" w:styleId="cf01">
    <w:name w:val="cf01"/>
    <w:basedOn w:val="a0"/>
    <w:qFormat/>
    <w:rsid w:val="00656B1D"/>
    <w:rPr>
      <w:rFonts w:ascii="Segoe UI" w:hAnsi="Segoe UI" w:cs="Segoe UI" w:hint="default"/>
      <w:sz w:val="18"/>
      <w:szCs w:val="18"/>
    </w:rPr>
  </w:style>
  <w:style w:type="character" w:customStyle="1" w:styleId="TALCar">
    <w:name w:val="TAL Car"/>
    <w:link w:val="TAL"/>
    <w:locked/>
    <w:rsid w:val="00B339F5"/>
    <w:rPr>
      <w:rFonts w:ascii="Arial" w:hAnsi="Arial" w:cs="Arial"/>
      <w:sz w:val="18"/>
      <w:lang w:eastAsia="en-US"/>
    </w:rPr>
  </w:style>
  <w:style w:type="paragraph" w:customStyle="1" w:styleId="TAL">
    <w:name w:val="TAL"/>
    <w:basedOn w:val="a"/>
    <w:link w:val="TALCar"/>
    <w:qFormat/>
    <w:rsid w:val="00B339F5"/>
    <w:pPr>
      <w:keepNext/>
      <w:keepLines/>
      <w:overflowPunct/>
      <w:autoSpaceDE/>
      <w:autoSpaceDN/>
      <w:adjustRightInd/>
      <w:spacing w:after="0"/>
      <w:jc w:val="left"/>
    </w:pPr>
    <w:rPr>
      <w:rFonts w:eastAsiaTheme="minorEastAsia" w:cs="Arial"/>
      <w:kern w:val="2"/>
      <w:sz w:val="18"/>
      <w:szCs w:val="22"/>
      <w:lang w:val="en-US" w:eastAsia="en-US"/>
    </w:rPr>
  </w:style>
  <w:style w:type="paragraph" w:customStyle="1" w:styleId="TAH">
    <w:name w:val="TAH"/>
    <w:basedOn w:val="a"/>
    <w:qFormat/>
    <w:rsid w:val="00B339F5"/>
    <w:pPr>
      <w:keepNext/>
      <w:keepLines/>
      <w:overflowPunct/>
      <w:autoSpaceDE/>
      <w:autoSpaceDN/>
      <w:adjustRightInd/>
      <w:spacing w:after="0"/>
      <w:jc w:val="center"/>
    </w:pPr>
    <w:rPr>
      <w:rFonts w:eastAsia="MS Mincho"/>
      <w:b/>
      <w:sz w:val="18"/>
      <w:lang w:eastAsia="en-US"/>
    </w:rPr>
  </w:style>
  <w:style w:type="paragraph" w:customStyle="1" w:styleId="Agreement">
    <w:name w:val="Agreement"/>
    <w:basedOn w:val="a"/>
    <w:next w:val="a"/>
    <w:uiPriority w:val="99"/>
    <w:qFormat/>
    <w:rsid w:val="00D1182C"/>
    <w:pPr>
      <w:numPr>
        <w:numId w:val="4"/>
      </w:numPr>
      <w:tabs>
        <w:tab w:val="num" w:pos="1619"/>
      </w:tabs>
      <w:spacing w:before="60" w:after="0"/>
      <w:ind w:left="1616" w:hanging="357"/>
      <w:jc w:val="left"/>
    </w:pPr>
    <w:rPr>
      <w:rFonts w:eastAsia="Times New Roman"/>
      <w:b/>
      <w:lang w:eastAsia="ja-JP"/>
    </w:rPr>
  </w:style>
  <w:style w:type="paragraph" w:customStyle="1" w:styleId="AgreementsBox">
    <w:name w:val="AgreementsBox"/>
    <w:basedOn w:val="a"/>
    <w:qFormat/>
    <w:rsid w:val="007478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pPr>
    <w:rPr>
      <w:rFonts w:eastAsia="MS Mincho"/>
      <w:szCs w:val="24"/>
      <w:lang w:eastAsia="en-GB"/>
    </w:rPr>
  </w:style>
  <w:style w:type="paragraph" w:styleId="af7">
    <w:name w:val="Revision"/>
    <w:hidden/>
    <w:uiPriority w:val="99"/>
    <w:semiHidden/>
    <w:rsid w:val="00AF2EE2"/>
    <w:rPr>
      <w:rFonts w:ascii="Arial" w:eastAsia="SimSun"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3918">
      <w:bodyDiv w:val="1"/>
      <w:marLeft w:val="0"/>
      <w:marRight w:val="0"/>
      <w:marTop w:val="0"/>
      <w:marBottom w:val="0"/>
      <w:divBdr>
        <w:top w:val="none" w:sz="0" w:space="0" w:color="auto"/>
        <w:left w:val="none" w:sz="0" w:space="0" w:color="auto"/>
        <w:bottom w:val="none" w:sz="0" w:space="0" w:color="auto"/>
        <w:right w:val="none" w:sz="0" w:space="0" w:color="auto"/>
      </w:divBdr>
    </w:div>
    <w:div w:id="17968668">
      <w:bodyDiv w:val="1"/>
      <w:marLeft w:val="0"/>
      <w:marRight w:val="0"/>
      <w:marTop w:val="0"/>
      <w:marBottom w:val="0"/>
      <w:divBdr>
        <w:top w:val="none" w:sz="0" w:space="0" w:color="auto"/>
        <w:left w:val="none" w:sz="0" w:space="0" w:color="auto"/>
        <w:bottom w:val="none" w:sz="0" w:space="0" w:color="auto"/>
        <w:right w:val="none" w:sz="0" w:space="0" w:color="auto"/>
      </w:divBdr>
    </w:div>
    <w:div w:id="26835252">
      <w:bodyDiv w:val="1"/>
      <w:marLeft w:val="0"/>
      <w:marRight w:val="0"/>
      <w:marTop w:val="0"/>
      <w:marBottom w:val="0"/>
      <w:divBdr>
        <w:top w:val="none" w:sz="0" w:space="0" w:color="auto"/>
        <w:left w:val="none" w:sz="0" w:space="0" w:color="auto"/>
        <w:bottom w:val="none" w:sz="0" w:space="0" w:color="auto"/>
        <w:right w:val="none" w:sz="0" w:space="0" w:color="auto"/>
      </w:divBdr>
    </w:div>
    <w:div w:id="32001523">
      <w:bodyDiv w:val="1"/>
      <w:marLeft w:val="0"/>
      <w:marRight w:val="0"/>
      <w:marTop w:val="0"/>
      <w:marBottom w:val="0"/>
      <w:divBdr>
        <w:top w:val="none" w:sz="0" w:space="0" w:color="auto"/>
        <w:left w:val="none" w:sz="0" w:space="0" w:color="auto"/>
        <w:bottom w:val="none" w:sz="0" w:space="0" w:color="auto"/>
        <w:right w:val="none" w:sz="0" w:space="0" w:color="auto"/>
      </w:divBdr>
    </w:div>
    <w:div w:id="38819497">
      <w:bodyDiv w:val="1"/>
      <w:marLeft w:val="0"/>
      <w:marRight w:val="0"/>
      <w:marTop w:val="0"/>
      <w:marBottom w:val="0"/>
      <w:divBdr>
        <w:top w:val="none" w:sz="0" w:space="0" w:color="auto"/>
        <w:left w:val="none" w:sz="0" w:space="0" w:color="auto"/>
        <w:bottom w:val="none" w:sz="0" w:space="0" w:color="auto"/>
        <w:right w:val="none" w:sz="0" w:space="0" w:color="auto"/>
      </w:divBdr>
    </w:div>
    <w:div w:id="45497414">
      <w:bodyDiv w:val="1"/>
      <w:marLeft w:val="0"/>
      <w:marRight w:val="0"/>
      <w:marTop w:val="0"/>
      <w:marBottom w:val="0"/>
      <w:divBdr>
        <w:top w:val="none" w:sz="0" w:space="0" w:color="auto"/>
        <w:left w:val="none" w:sz="0" w:space="0" w:color="auto"/>
        <w:bottom w:val="none" w:sz="0" w:space="0" w:color="auto"/>
        <w:right w:val="none" w:sz="0" w:space="0" w:color="auto"/>
      </w:divBdr>
    </w:div>
    <w:div w:id="59908275">
      <w:bodyDiv w:val="1"/>
      <w:marLeft w:val="0"/>
      <w:marRight w:val="0"/>
      <w:marTop w:val="0"/>
      <w:marBottom w:val="0"/>
      <w:divBdr>
        <w:top w:val="none" w:sz="0" w:space="0" w:color="auto"/>
        <w:left w:val="none" w:sz="0" w:space="0" w:color="auto"/>
        <w:bottom w:val="none" w:sz="0" w:space="0" w:color="auto"/>
        <w:right w:val="none" w:sz="0" w:space="0" w:color="auto"/>
      </w:divBdr>
    </w:div>
    <w:div w:id="112868378">
      <w:bodyDiv w:val="1"/>
      <w:marLeft w:val="0"/>
      <w:marRight w:val="0"/>
      <w:marTop w:val="0"/>
      <w:marBottom w:val="0"/>
      <w:divBdr>
        <w:top w:val="none" w:sz="0" w:space="0" w:color="auto"/>
        <w:left w:val="none" w:sz="0" w:space="0" w:color="auto"/>
        <w:bottom w:val="none" w:sz="0" w:space="0" w:color="auto"/>
        <w:right w:val="none" w:sz="0" w:space="0" w:color="auto"/>
      </w:divBdr>
    </w:div>
    <w:div w:id="116802749">
      <w:bodyDiv w:val="1"/>
      <w:marLeft w:val="0"/>
      <w:marRight w:val="0"/>
      <w:marTop w:val="0"/>
      <w:marBottom w:val="0"/>
      <w:divBdr>
        <w:top w:val="none" w:sz="0" w:space="0" w:color="auto"/>
        <w:left w:val="none" w:sz="0" w:space="0" w:color="auto"/>
        <w:bottom w:val="none" w:sz="0" w:space="0" w:color="auto"/>
        <w:right w:val="none" w:sz="0" w:space="0" w:color="auto"/>
      </w:divBdr>
    </w:div>
    <w:div w:id="117065174">
      <w:bodyDiv w:val="1"/>
      <w:marLeft w:val="0"/>
      <w:marRight w:val="0"/>
      <w:marTop w:val="0"/>
      <w:marBottom w:val="0"/>
      <w:divBdr>
        <w:top w:val="none" w:sz="0" w:space="0" w:color="auto"/>
        <w:left w:val="none" w:sz="0" w:space="0" w:color="auto"/>
        <w:bottom w:val="none" w:sz="0" w:space="0" w:color="auto"/>
        <w:right w:val="none" w:sz="0" w:space="0" w:color="auto"/>
      </w:divBdr>
    </w:div>
    <w:div w:id="128717511">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160196319">
      <w:bodyDiv w:val="1"/>
      <w:marLeft w:val="0"/>
      <w:marRight w:val="0"/>
      <w:marTop w:val="0"/>
      <w:marBottom w:val="0"/>
      <w:divBdr>
        <w:top w:val="none" w:sz="0" w:space="0" w:color="auto"/>
        <w:left w:val="none" w:sz="0" w:space="0" w:color="auto"/>
        <w:bottom w:val="none" w:sz="0" w:space="0" w:color="auto"/>
        <w:right w:val="none" w:sz="0" w:space="0" w:color="auto"/>
      </w:divBdr>
    </w:div>
    <w:div w:id="171920053">
      <w:bodyDiv w:val="1"/>
      <w:marLeft w:val="0"/>
      <w:marRight w:val="0"/>
      <w:marTop w:val="0"/>
      <w:marBottom w:val="0"/>
      <w:divBdr>
        <w:top w:val="none" w:sz="0" w:space="0" w:color="auto"/>
        <w:left w:val="none" w:sz="0" w:space="0" w:color="auto"/>
        <w:bottom w:val="none" w:sz="0" w:space="0" w:color="auto"/>
        <w:right w:val="none" w:sz="0" w:space="0" w:color="auto"/>
      </w:divBdr>
    </w:div>
    <w:div w:id="191693933">
      <w:bodyDiv w:val="1"/>
      <w:marLeft w:val="0"/>
      <w:marRight w:val="0"/>
      <w:marTop w:val="0"/>
      <w:marBottom w:val="0"/>
      <w:divBdr>
        <w:top w:val="none" w:sz="0" w:space="0" w:color="auto"/>
        <w:left w:val="none" w:sz="0" w:space="0" w:color="auto"/>
        <w:bottom w:val="none" w:sz="0" w:space="0" w:color="auto"/>
        <w:right w:val="none" w:sz="0" w:space="0" w:color="auto"/>
      </w:divBdr>
    </w:div>
    <w:div w:id="198055652">
      <w:bodyDiv w:val="1"/>
      <w:marLeft w:val="0"/>
      <w:marRight w:val="0"/>
      <w:marTop w:val="0"/>
      <w:marBottom w:val="0"/>
      <w:divBdr>
        <w:top w:val="none" w:sz="0" w:space="0" w:color="auto"/>
        <w:left w:val="none" w:sz="0" w:space="0" w:color="auto"/>
        <w:bottom w:val="none" w:sz="0" w:space="0" w:color="auto"/>
        <w:right w:val="none" w:sz="0" w:space="0" w:color="auto"/>
      </w:divBdr>
    </w:div>
    <w:div w:id="225922868">
      <w:bodyDiv w:val="1"/>
      <w:marLeft w:val="0"/>
      <w:marRight w:val="0"/>
      <w:marTop w:val="0"/>
      <w:marBottom w:val="0"/>
      <w:divBdr>
        <w:top w:val="none" w:sz="0" w:space="0" w:color="auto"/>
        <w:left w:val="none" w:sz="0" w:space="0" w:color="auto"/>
        <w:bottom w:val="none" w:sz="0" w:space="0" w:color="auto"/>
        <w:right w:val="none" w:sz="0" w:space="0" w:color="auto"/>
      </w:divBdr>
    </w:div>
    <w:div w:id="228467628">
      <w:bodyDiv w:val="1"/>
      <w:marLeft w:val="0"/>
      <w:marRight w:val="0"/>
      <w:marTop w:val="0"/>
      <w:marBottom w:val="0"/>
      <w:divBdr>
        <w:top w:val="none" w:sz="0" w:space="0" w:color="auto"/>
        <w:left w:val="none" w:sz="0" w:space="0" w:color="auto"/>
        <w:bottom w:val="none" w:sz="0" w:space="0" w:color="auto"/>
        <w:right w:val="none" w:sz="0" w:space="0" w:color="auto"/>
      </w:divBdr>
    </w:div>
    <w:div w:id="236332834">
      <w:bodyDiv w:val="1"/>
      <w:marLeft w:val="0"/>
      <w:marRight w:val="0"/>
      <w:marTop w:val="0"/>
      <w:marBottom w:val="0"/>
      <w:divBdr>
        <w:top w:val="none" w:sz="0" w:space="0" w:color="auto"/>
        <w:left w:val="none" w:sz="0" w:space="0" w:color="auto"/>
        <w:bottom w:val="none" w:sz="0" w:space="0" w:color="auto"/>
        <w:right w:val="none" w:sz="0" w:space="0" w:color="auto"/>
      </w:divBdr>
    </w:div>
    <w:div w:id="255526242">
      <w:bodyDiv w:val="1"/>
      <w:marLeft w:val="0"/>
      <w:marRight w:val="0"/>
      <w:marTop w:val="0"/>
      <w:marBottom w:val="0"/>
      <w:divBdr>
        <w:top w:val="none" w:sz="0" w:space="0" w:color="auto"/>
        <w:left w:val="none" w:sz="0" w:space="0" w:color="auto"/>
        <w:bottom w:val="none" w:sz="0" w:space="0" w:color="auto"/>
        <w:right w:val="none" w:sz="0" w:space="0" w:color="auto"/>
      </w:divBdr>
    </w:div>
    <w:div w:id="271060673">
      <w:bodyDiv w:val="1"/>
      <w:marLeft w:val="0"/>
      <w:marRight w:val="0"/>
      <w:marTop w:val="0"/>
      <w:marBottom w:val="0"/>
      <w:divBdr>
        <w:top w:val="none" w:sz="0" w:space="0" w:color="auto"/>
        <w:left w:val="none" w:sz="0" w:space="0" w:color="auto"/>
        <w:bottom w:val="none" w:sz="0" w:space="0" w:color="auto"/>
        <w:right w:val="none" w:sz="0" w:space="0" w:color="auto"/>
      </w:divBdr>
    </w:div>
    <w:div w:id="287319877">
      <w:bodyDiv w:val="1"/>
      <w:marLeft w:val="0"/>
      <w:marRight w:val="0"/>
      <w:marTop w:val="0"/>
      <w:marBottom w:val="0"/>
      <w:divBdr>
        <w:top w:val="none" w:sz="0" w:space="0" w:color="auto"/>
        <w:left w:val="none" w:sz="0" w:space="0" w:color="auto"/>
        <w:bottom w:val="none" w:sz="0" w:space="0" w:color="auto"/>
        <w:right w:val="none" w:sz="0" w:space="0" w:color="auto"/>
      </w:divBdr>
    </w:div>
    <w:div w:id="293995503">
      <w:bodyDiv w:val="1"/>
      <w:marLeft w:val="0"/>
      <w:marRight w:val="0"/>
      <w:marTop w:val="0"/>
      <w:marBottom w:val="0"/>
      <w:divBdr>
        <w:top w:val="none" w:sz="0" w:space="0" w:color="auto"/>
        <w:left w:val="none" w:sz="0" w:space="0" w:color="auto"/>
        <w:bottom w:val="none" w:sz="0" w:space="0" w:color="auto"/>
        <w:right w:val="none" w:sz="0" w:space="0" w:color="auto"/>
      </w:divBdr>
    </w:div>
    <w:div w:id="308443460">
      <w:bodyDiv w:val="1"/>
      <w:marLeft w:val="0"/>
      <w:marRight w:val="0"/>
      <w:marTop w:val="0"/>
      <w:marBottom w:val="0"/>
      <w:divBdr>
        <w:top w:val="none" w:sz="0" w:space="0" w:color="auto"/>
        <w:left w:val="none" w:sz="0" w:space="0" w:color="auto"/>
        <w:bottom w:val="none" w:sz="0" w:space="0" w:color="auto"/>
        <w:right w:val="none" w:sz="0" w:space="0" w:color="auto"/>
      </w:divBdr>
    </w:div>
    <w:div w:id="314338898">
      <w:bodyDiv w:val="1"/>
      <w:marLeft w:val="0"/>
      <w:marRight w:val="0"/>
      <w:marTop w:val="0"/>
      <w:marBottom w:val="0"/>
      <w:divBdr>
        <w:top w:val="none" w:sz="0" w:space="0" w:color="auto"/>
        <w:left w:val="none" w:sz="0" w:space="0" w:color="auto"/>
        <w:bottom w:val="none" w:sz="0" w:space="0" w:color="auto"/>
        <w:right w:val="none" w:sz="0" w:space="0" w:color="auto"/>
      </w:divBdr>
    </w:div>
    <w:div w:id="322469318">
      <w:bodyDiv w:val="1"/>
      <w:marLeft w:val="0"/>
      <w:marRight w:val="0"/>
      <w:marTop w:val="0"/>
      <w:marBottom w:val="0"/>
      <w:divBdr>
        <w:top w:val="none" w:sz="0" w:space="0" w:color="auto"/>
        <w:left w:val="none" w:sz="0" w:space="0" w:color="auto"/>
        <w:bottom w:val="none" w:sz="0" w:space="0" w:color="auto"/>
        <w:right w:val="none" w:sz="0" w:space="0" w:color="auto"/>
      </w:divBdr>
    </w:div>
    <w:div w:id="327101116">
      <w:bodyDiv w:val="1"/>
      <w:marLeft w:val="0"/>
      <w:marRight w:val="0"/>
      <w:marTop w:val="0"/>
      <w:marBottom w:val="0"/>
      <w:divBdr>
        <w:top w:val="none" w:sz="0" w:space="0" w:color="auto"/>
        <w:left w:val="none" w:sz="0" w:space="0" w:color="auto"/>
        <w:bottom w:val="none" w:sz="0" w:space="0" w:color="auto"/>
        <w:right w:val="none" w:sz="0" w:space="0" w:color="auto"/>
      </w:divBdr>
    </w:div>
    <w:div w:id="331495476">
      <w:bodyDiv w:val="1"/>
      <w:marLeft w:val="0"/>
      <w:marRight w:val="0"/>
      <w:marTop w:val="0"/>
      <w:marBottom w:val="0"/>
      <w:divBdr>
        <w:top w:val="none" w:sz="0" w:space="0" w:color="auto"/>
        <w:left w:val="none" w:sz="0" w:space="0" w:color="auto"/>
        <w:bottom w:val="none" w:sz="0" w:space="0" w:color="auto"/>
        <w:right w:val="none" w:sz="0" w:space="0" w:color="auto"/>
      </w:divBdr>
    </w:div>
    <w:div w:id="337656359">
      <w:bodyDiv w:val="1"/>
      <w:marLeft w:val="0"/>
      <w:marRight w:val="0"/>
      <w:marTop w:val="0"/>
      <w:marBottom w:val="0"/>
      <w:divBdr>
        <w:top w:val="none" w:sz="0" w:space="0" w:color="auto"/>
        <w:left w:val="none" w:sz="0" w:space="0" w:color="auto"/>
        <w:bottom w:val="none" w:sz="0" w:space="0" w:color="auto"/>
        <w:right w:val="none" w:sz="0" w:space="0" w:color="auto"/>
      </w:divBdr>
    </w:div>
    <w:div w:id="342130074">
      <w:bodyDiv w:val="1"/>
      <w:marLeft w:val="0"/>
      <w:marRight w:val="0"/>
      <w:marTop w:val="0"/>
      <w:marBottom w:val="0"/>
      <w:divBdr>
        <w:top w:val="none" w:sz="0" w:space="0" w:color="auto"/>
        <w:left w:val="none" w:sz="0" w:space="0" w:color="auto"/>
        <w:bottom w:val="none" w:sz="0" w:space="0" w:color="auto"/>
        <w:right w:val="none" w:sz="0" w:space="0" w:color="auto"/>
      </w:divBdr>
    </w:div>
    <w:div w:id="346952100">
      <w:bodyDiv w:val="1"/>
      <w:marLeft w:val="0"/>
      <w:marRight w:val="0"/>
      <w:marTop w:val="0"/>
      <w:marBottom w:val="0"/>
      <w:divBdr>
        <w:top w:val="none" w:sz="0" w:space="0" w:color="auto"/>
        <w:left w:val="none" w:sz="0" w:space="0" w:color="auto"/>
        <w:bottom w:val="none" w:sz="0" w:space="0" w:color="auto"/>
        <w:right w:val="none" w:sz="0" w:space="0" w:color="auto"/>
      </w:divBdr>
    </w:div>
    <w:div w:id="409234736">
      <w:bodyDiv w:val="1"/>
      <w:marLeft w:val="0"/>
      <w:marRight w:val="0"/>
      <w:marTop w:val="0"/>
      <w:marBottom w:val="0"/>
      <w:divBdr>
        <w:top w:val="none" w:sz="0" w:space="0" w:color="auto"/>
        <w:left w:val="none" w:sz="0" w:space="0" w:color="auto"/>
        <w:bottom w:val="none" w:sz="0" w:space="0" w:color="auto"/>
        <w:right w:val="none" w:sz="0" w:space="0" w:color="auto"/>
      </w:divBdr>
    </w:div>
    <w:div w:id="414204834">
      <w:bodyDiv w:val="1"/>
      <w:marLeft w:val="0"/>
      <w:marRight w:val="0"/>
      <w:marTop w:val="0"/>
      <w:marBottom w:val="0"/>
      <w:divBdr>
        <w:top w:val="none" w:sz="0" w:space="0" w:color="auto"/>
        <w:left w:val="none" w:sz="0" w:space="0" w:color="auto"/>
        <w:bottom w:val="none" w:sz="0" w:space="0" w:color="auto"/>
        <w:right w:val="none" w:sz="0" w:space="0" w:color="auto"/>
      </w:divBdr>
    </w:div>
    <w:div w:id="417361040">
      <w:bodyDiv w:val="1"/>
      <w:marLeft w:val="0"/>
      <w:marRight w:val="0"/>
      <w:marTop w:val="0"/>
      <w:marBottom w:val="0"/>
      <w:divBdr>
        <w:top w:val="none" w:sz="0" w:space="0" w:color="auto"/>
        <w:left w:val="none" w:sz="0" w:space="0" w:color="auto"/>
        <w:bottom w:val="none" w:sz="0" w:space="0" w:color="auto"/>
        <w:right w:val="none" w:sz="0" w:space="0" w:color="auto"/>
      </w:divBdr>
    </w:div>
    <w:div w:id="419302611">
      <w:bodyDiv w:val="1"/>
      <w:marLeft w:val="0"/>
      <w:marRight w:val="0"/>
      <w:marTop w:val="0"/>
      <w:marBottom w:val="0"/>
      <w:divBdr>
        <w:top w:val="none" w:sz="0" w:space="0" w:color="auto"/>
        <w:left w:val="none" w:sz="0" w:space="0" w:color="auto"/>
        <w:bottom w:val="none" w:sz="0" w:space="0" w:color="auto"/>
        <w:right w:val="none" w:sz="0" w:space="0" w:color="auto"/>
      </w:divBdr>
    </w:div>
    <w:div w:id="427585011">
      <w:bodyDiv w:val="1"/>
      <w:marLeft w:val="0"/>
      <w:marRight w:val="0"/>
      <w:marTop w:val="0"/>
      <w:marBottom w:val="0"/>
      <w:divBdr>
        <w:top w:val="none" w:sz="0" w:space="0" w:color="auto"/>
        <w:left w:val="none" w:sz="0" w:space="0" w:color="auto"/>
        <w:bottom w:val="none" w:sz="0" w:space="0" w:color="auto"/>
        <w:right w:val="none" w:sz="0" w:space="0" w:color="auto"/>
      </w:divBdr>
    </w:div>
    <w:div w:id="435294747">
      <w:bodyDiv w:val="1"/>
      <w:marLeft w:val="0"/>
      <w:marRight w:val="0"/>
      <w:marTop w:val="0"/>
      <w:marBottom w:val="0"/>
      <w:divBdr>
        <w:top w:val="none" w:sz="0" w:space="0" w:color="auto"/>
        <w:left w:val="none" w:sz="0" w:space="0" w:color="auto"/>
        <w:bottom w:val="none" w:sz="0" w:space="0" w:color="auto"/>
        <w:right w:val="none" w:sz="0" w:space="0" w:color="auto"/>
      </w:divBdr>
    </w:div>
    <w:div w:id="450516760">
      <w:bodyDiv w:val="1"/>
      <w:marLeft w:val="0"/>
      <w:marRight w:val="0"/>
      <w:marTop w:val="0"/>
      <w:marBottom w:val="0"/>
      <w:divBdr>
        <w:top w:val="none" w:sz="0" w:space="0" w:color="auto"/>
        <w:left w:val="none" w:sz="0" w:space="0" w:color="auto"/>
        <w:bottom w:val="none" w:sz="0" w:space="0" w:color="auto"/>
        <w:right w:val="none" w:sz="0" w:space="0" w:color="auto"/>
      </w:divBdr>
    </w:div>
    <w:div w:id="466358258">
      <w:bodyDiv w:val="1"/>
      <w:marLeft w:val="0"/>
      <w:marRight w:val="0"/>
      <w:marTop w:val="0"/>
      <w:marBottom w:val="0"/>
      <w:divBdr>
        <w:top w:val="none" w:sz="0" w:space="0" w:color="auto"/>
        <w:left w:val="none" w:sz="0" w:space="0" w:color="auto"/>
        <w:bottom w:val="none" w:sz="0" w:space="0" w:color="auto"/>
        <w:right w:val="none" w:sz="0" w:space="0" w:color="auto"/>
      </w:divBdr>
    </w:div>
    <w:div w:id="468978771">
      <w:bodyDiv w:val="1"/>
      <w:marLeft w:val="0"/>
      <w:marRight w:val="0"/>
      <w:marTop w:val="0"/>
      <w:marBottom w:val="0"/>
      <w:divBdr>
        <w:top w:val="none" w:sz="0" w:space="0" w:color="auto"/>
        <w:left w:val="none" w:sz="0" w:space="0" w:color="auto"/>
        <w:bottom w:val="none" w:sz="0" w:space="0" w:color="auto"/>
        <w:right w:val="none" w:sz="0" w:space="0" w:color="auto"/>
      </w:divBdr>
    </w:div>
    <w:div w:id="484663512">
      <w:bodyDiv w:val="1"/>
      <w:marLeft w:val="0"/>
      <w:marRight w:val="0"/>
      <w:marTop w:val="0"/>
      <w:marBottom w:val="0"/>
      <w:divBdr>
        <w:top w:val="none" w:sz="0" w:space="0" w:color="auto"/>
        <w:left w:val="none" w:sz="0" w:space="0" w:color="auto"/>
        <w:bottom w:val="none" w:sz="0" w:space="0" w:color="auto"/>
        <w:right w:val="none" w:sz="0" w:space="0" w:color="auto"/>
      </w:divBdr>
    </w:div>
    <w:div w:id="509492305">
      <w:bodyDiv w:val="1"/>
      <w:marLeft w:val="0"/>
      <w:marRight w:val="0"/>
      <w:marTop w:val="0"/>
      <w:marBottom w:val="0"/>
      <w:divBdr>
        <w:top w:val="none" w:sz="0" w:space="0" w:color="auto"/>
        <w:left w:val="none" w:sz="0" w:space="0" w:color="auto"/>
        <w:bottom w:val="none" w:sz="0" w:space="0" w:color="auto"/>
        <w:right w:val="none" w:sz="0" w:space="0" w:color="auto"/>
      </w:divBdr>
    </w:div>
    <w:div w:id="559484784">
      <w:bodyDiv w:val="1"/>
      <w:marLeft w:val="0"/>
      <w:marRight w:val="0"/>
      <w:marTop w:val="0"/>
      <w:marBottom w:val="0"/>
      <w:divBdr>
        <w:top w:val="none" w:sz="0" w:space="0" w:color="auto"/>
        <w:left w:val="none" w:sz="0" w:space="0" w:color="auto"/>
        <w:bottom w:val="none" w:sz="0" w:space="0" w:color="auto"/>
        <w:right w:val="none" w:sz="0" w:space="0" w:color="auto"/>
      </w:divBdr>
    </w:div>
    <w:div w:id="607546187">
      <w:bodyDiv w:val="1"/>
      <w:marLeft w:val="0"/>
      <w:marRight w:val="0"/>
      <w:marTop w:val="0"/>
      <w:marBottom w:val="0"/>
      <w:divBdr>
        <w:top w:val="none" w:sz="0" w:space="0" w:color="auto"/>
        <w:left w:val="none" w:sz="0" w:space="0" w:color="auto"/>
        <w:bottom w:val="none" w:sz="0" w:space="0" w:color="auto"/>
        <w:right w:val="none" w:sz="0" w:space="0" w:color="auto"/>
      </w:divBdr>
    </w:div>
    <w:div w:id="629554045">
      <w:bodyDiv w:val="1"/>
      <w:marLeft w:val="0"/>
      <w:marRight w:val="0"/>
      <w:marTop w:val="0"/>
      <w:marBottom w:val="0"/>
      <w:divBdr>
        <w:top w:val="none" w:sz="0" w:space="0" w:color="auto"/>
        <w:left w:val="none" w:sz="0" w:space="0" w:color="auto"/>
        <w:bottom w:val="none" w:sz="0" w:space="0" w:color="auto"/>
        <w:right w:val="none" w:sz="0" w:space="0" w:color="auto"/>
      </w:divBdr>
    </w:div>
    <w:div w:id="629749064">
      <w:bodyDiv w:val="1"/>
      <w:marLeft w:val="0"/>
      <w:marRight w:val="0"/>
      <w:marTop w:val="0"/>
      <w:marBottom w:val="0"/>
      <w:divBdr>
        <w:top w:val="none" w:sz="0" w:space="0" w:color="auto"/>
        <w:left w:val="none" w:sz="0" w:space="0" w:color="auto"/>
        <w:bottom w:val="none" w:sz="0" w:space="0" w:color="auto"/>
        <w:right w:val="none" w:sz="0" w:space="0" w:color="auto"/>
      </w:divBdr>
    </w:div>
    <w:div w:id="636376504">
      <w:bodyDiv w:val="1"/>
      <w:marLeft w:val="0"/>
      <w:marRight w:val="0"/>
      <w:marTop w:val="0"/>
      <w:marBottom w:val="0"/>
      <w:divBdr>
        <w:top w:val="none" w:sz="0" w:space="0" w:color="auto"/>
        <w:left w:val="none" w:sz="0" w:space="0" w:color="auto"/>
        <w:bottom w:val="none" w:sz="0" w:space="0" w:color="auto"/>
        <w:right w:val="none" w:sz="0" w:space="0" w:color="auto"/>
      </w:divBdr>
    </w:div>
    <w:div w:id="646012667">
      <w:bodyDiv w:val="1"/>
      <w:marLeft w:val="0"/>
      <w:marRight w:val="0"/>
      <w:marTop w:val="0"/>
      <w:marBottom w:val="0"/>
      <w:divBdr>
        <w:top w:val="none" w:sz="0" w:space="0" w:color="auto"/>
        <w:left w:val="none" w:sz="0" w:space="0" w:color="auto"/>
        <w:bottom w:val="none" w:sz="0" w:space="0" w:color="auto"/>
        <w:right w:val="none" w:sz="0" w:space="0" w:color="auto"/>
      </w:divBdr>
    </w:div>
    <w:div w:id="661079264">
      <w:bodyDiv w:val="1"/>
      <w:marLeft w:val="0"/>
      <w:marRight w:val="0"/>
      <w:marTop w:val="0"/>
      <w:marBottom w:val="0"/>
      <w:divBdr>
        <w:top w:val="none" w:sz="0" w:space="0" w:color="auto"/>
        <w:left w:val="none" w:sz="0" w:space="0" w:color="auto"/>
        <w:bottom w:val="none" w:sz="0" w:space="0" w:color="auto"/>
        <w:right w:val="none" w:sz="0" w:space="0" w:color="auto"/>
      </w:divBdr>
    </w:div>
    <w:div w:id="663553972">
      <w:bodyDiv w:val="1"/>
      <w:marLeft w:val="0"/>
      <w:marRight w:val="0"/>
      <w:marTop w:val="0"/>
      <w:marBottom w:val="0"/>
      <w:divBdr>
        <w:top w:val="none" w:sz="0" w:space="0" w:color="auto"/>
        <w:left w:val="none" w:sz="0" w:space="0" w:color="auto"/>
        <w:bottom w:val="none" w:sz="0" w:space="0" w:color="auto"/>
        <w:right w:val="none" w:sz="0" w:space="0" w:color="auto"/>
      </w:divBdr>
    </w:div>
    <w:div w:id="673189615">
      <w:bodyDiv w:val="1"/>
      <w:marLeft w:val="0"/>
      <w:marRight w:val="0"/>
      <w:marTop w:val="0"/>
      <w:marBottom w:val="0"/>
      <w:divBdr>
        <w:top w:val="none" w:sz="0" w:space="0" w:color="auto"/>
        <w:left w:val="none" w:sz="0" w:space="0" w:color="auto"/>
        <w:bottom w:val="none" w:sz="0" w:space="0" w:color="auto"/>
        <w:right w:val="none" w:sz="0" w:space="0" w:color="auto"/>
      </w:divBdr>
    </w:div>
    <w:div w:id="677149235">
      <w:bodyDiv w:val="1"/>
      <w:marLeft w:val="0"/>
      <w:marRight w:val="0"/>
      <w:marTop w:val="0"/>
      <w:marBottom w:val="0"/>
      <w:divBdr>
        <w:top w:val="none" w:sz="0" w:space="0" w:color="auto"/>
        <w:left w:val="none" w:sz="0" w:space="0" w:color="auto"/>
        <w:bottom w:val="none" w:sz="0" w:space="0" w:color="auto"/>
        <w:right w:val="none" w:sz="0" w:space="0" w:color="auto"/>
      </w:divBdr>
    </w:div>
    <w:div w:id="691996998">
      <w:bodyDiv w:val="1"/>
      <w:marLeft w:val="0"/>
      <w:marRight w:val="0"/>
      <w:marTop w:val="0"/>
      <w:marBottom w:val="0"/>
      <w:divBdr>
        <w:top w:val="none" w:sz="0" w:space="0" w:color="auto"/>
        <w:left w:val="none" w:sz="0" w:space="0" w:color="auto"/>
        <w:bottom w:val="none" w:sz="0" w:space="0" w:color="auto"/>
        <w:right w:val="none" w:sz="0" w:space="0" w:color="auto"/>
      </w:divBdr>
    </w:div>
    <w:div w:id="700592825">
      <w:bodyDiv w:val="1"/>
      <w:marLeft w:val="0"/>
      <w:marRight w:val="0"/>
      <w:marTop w:val="0"/>
      <w:marBottom w:val="0"/>
      <w:divBdr>
        <w:top w:val="none" w:sz="0" w:space="0" w:color="auto"/>
        <w:left w:val="none" w:sz="0" w:space="0" w:color="auto"/>
        <w:bottom w:val="none" w:sz="0" w:space="0" w:color="auto"/>
        <w:right w:val="none" w:sz="0" w:space="0" w:color="auto"/>
      </w:divBdr>
      <w:divsChild>
        <w:div w:id="46614229">
          <w:marLeft w:val="432"/>
          <w:marRight w:val="0"/>
          <w:marTop w:val="240"/>
          <w:marBottom w:val="0"/>
          <w:divBdr>
            <w:top w:val="none" w:sz="0" w:space="0" w:color="auto"/>
            <w:left w:val="none" w:sz="0" w:space="0" w:color="auto"/>
            <w:bottom w:val="none" w:sz="0" w:space="0" w:color="auto"/>
            <w:right w:val="none" w:sz="0" w:space="0" w:color="auto"/>
          </w:divBdr>
        </w:div>
        <w:div w:id="1650091951">
          <w:marLeft w:val="432"/>
          <w:marRight w:val="0"/>
          <w:marTop w:val="240"/>
          <w:marBottom w:val="0"/>
          <w:divBdr>
            <w:top w:val="none" w:sz="0" w:space="0" w:color="auto"/>
            <w:left w:val="none" w:sz="0" w:space="0" w:color="auto"/>
            <w:bottom w:val="none" w:sz="0" w:space="0" w:color="auto"/>
            <w:right w:val="none" w:sz="0" w:space="0" w:color="auto"/>
          </w:divBdr>
        </w:div>
        <w:div w:id="190344664">
          <w:marLeft w:val="432"/>
          <w:marRight w:val="0"/>
          <w:marTop w:val="240"/>
          <w:marBottom w:val="0"/>
          <w:divBdr>
            <w:top w:val="none" w:sz="0" w:space="0" w:color="auto"/>
            <w:left w:val="none" w:sz="0" w:space="0" w:color="auto"/>
            <w:bottom w:val="none" w:sz="0" w:space="0" w:color="auto"/>
            <w:right w:val="none" w:sz="0" w:space="0" w:color="auto"/>
          </w:divBdr>
        </w:div>
      </w:divsChild>
    </w:div>
    <w:div w:id="726302482">
      <w:bodyDiv w:val="1"/>
      <w:marLeft w:val="0"/>
      <w:marRight w:val="0"/>
      <w:marTop w:val="0"/>
      <w:marBottom w:val="0"/>
      <w:divBdr>
        <w:top w:val="none" w:sz="0" w:space="0" w:color="auto"/>
        <w:left w:val="none" w:sz="0" w:space="0" w:color="auto"/>
        <w:bottom w:val="none" w:sz="0" w:space="0" w:color="auto"/>
        <w:right w:val="none" w:sz="0" w:space="0" w:color="auto"/>
      </w:divBdr>
    </w:div>
    <w:div w:id="741945831">
      <w:bodyDiv w:val="1"/>
      <w:marLeft w:val="0"/>
      <w:marRight w:val="0"/>
      <w:marTop w:val="0"/>
      <w:marBottom w:val="0"/>
      <w:divBdr>
        <w:top w:val="none" w:sz="0" w:space="0" w:color="auto"/>
        <w:left w:val="none" w:sz="0" w:space="0" w:color="auto"/>
        <w:bottom w:val="none" w:sz="0" w:space="0" w:color="auto"/>
        <w:right w:val="none" w:sz="0" w:space="0" w:color="auto"/>
      </w:divBdr>
    </w:div>
    <w:div w:id="757290506">
      <w:bodyDiv w:val="1"/>
      <w:marLeft w:val="0"/>
      <w:marRight w:val="0"/>
      <w:marTop w:val="0"/>
      <w:marBottom w:val="0"/>
      <w:divBdr>
        <w:top w:val="none" w:sz="0" w:space="0" w:color="auto"/>
        <w:left w:val="none" w:sz="0" w:space="0" w:color="auto"/>
        <w:bottom w:val="none" w:sz="0" w:space="0" w:color="auto"/>
        <w:right w:val="none" w:sz="0" w:space="0" w:color="auto"/>
      </w:divBdr>
    </w:div>
    <w:div w:id="770275930">
      <w:bodyDiv w:val="1"/>
      <w:marLeft w:val="0"/>
      <w:marRight w:val="0"/>
      <w:marTop w:val="0"/>
      <w:marBottom w:val="0"/>
      <w:divBdr>
        <w:top w:val="none" w:sz="0" w:space="0" w:color="auto"/>
        <w:left w:val="none" w:sz="0" w:space="0" w:color="auto"/>
        <w:bottom w:val="none" w:sz="0" w:space="0" w:color="auto"/>
        <w:right w:val="none" w:sz="0" w:space="0" w:color="auto"/>
      </w:divBdr>
    </w:div>
    <w:div w:id="770322998">
      <w:bodyDiv w:val="1"/>
      <w:marLeft w:val="0"/>
      <w:marRight w:val="0"/>
      <w:marTop w:val="0"/>
      <w:marBottom w:val="0"/>
      <w:divBdr>
        <w:top w:val="none" w:sz="0" w:space="0" w:color="auto"/>
        <w:left w:val="none" w:sz="0" w:space="0" w:color="auto"/>
        <w:bottom w:val="none" w:sz="0" w:space="0" w:color="auto"/>
        <w:right w:val="none" w:sz="0" w:space="0" w:color="auto"/>
      </w:divBdr>
    </w:div>
    <w:div w:id="785078954">
      <w:bodyDiv w:val="1"/>
      <w:marLeft w:val="0"/>
      <w:marRight w:val="0"/>
      <w:marTop w:val="0"/>
      <w:marBottom w:val="0"/>
      <w:divBdr>
        <w:top w:val="none" w:sz="0" w:space="0" w:color="auto"/>
        <w:left w:val="none" w:sz="0" w:space="0" w:color="auto"/>
        <w:bottom w:val="none" w:sz="0" w:space="0" w:color="auto"/>
        <w:right w:val="none" w:sz="0" w:space="0" w:color="auto"/>
      </w:divBdr>
    </w:div>
    <w:div w:id="791898700">
      <w:bodyDiv w:val="1"/>
      <w:marLeft w:val="0"/>
      <w:marRight w:val="0"/>
      <w:marTop w:val="0"/>
      <w:marBottom w:val="0"/>
      <w:divBdr>
        <w:top w:val="none" w:sz="0" w:space="0" w:color="auto"/>
        <w:left w:val="none" w:sz="0" w:space="0" w:color="auto"/>
        <w:bottom w:val="none" w:sz="0" w:space="0" w:color="auto"/>
        <w:right w:val="none" w:sz="0" w:space="0" w:color="auto"/>
      </w:divBdr>
    </w:div>
    <w:div w:id="817266317">
      <w:bodyDiv w:val="1"/>
      <w:marLeft w:val="0"/>
      <w:marRight w:val="0"/>
      <w:marTop w:val="0"/>
      <w:marBottom w:val="0"/>
      <w:divBdr>
        <w:top w:val="none" w:sz="0" w:space="0" w:color="auto"/>
        <w:left w:val="none" w:sz="0" w:space="0" w:color="auto"/>
        <w:bottom w:val="none" w:sz="0" w:space="0" w:color="auto"/>
        <w:right w:val="none" w:sz="0" w:space="0" w:color="auto"/>
      </w:divBdr>
    </w:div>
    <w:div w:id="833103630">
      <w:bodyDiv w:val="1"/>
      <w:marLeft w:val="0"/>
      <w:marRight w:val="0"/>
      <w:marTop w:val="0"/>
      <w:marBottom w:val="0"/>
      <w:divBdr>
        <w:top w:val="none" w:sz="0" w:space="0" w:color="auto"/>
        <w:left w:val="none" w:sz="0" w:space="0" w:color="auto"/>
        <w:bottom w:val="none" w:sz="0" w:space="0" w:color="auto"/>
        <w:right w:val="none" w:sz="0" w:space="0" w:color="auto"/>
      </w:divBdr>
    </w:div>
    <w:div w:id="860435378">
      <w:bodyDiv w:val="1"/>
      <w:marLeft w:val="0"/>
      <w:marRight w:val="0"/>
      <w:marTop w:val="0"/>
      <w:marBottom w:val="0"/>
      <w:divBdr>
        <w:top w:val="none" w:sz="0" w:space="0" w:color="auto"/>
        <w:left w:val="none" w:sz="0" w:space="0" w:color="auto"/>
        <w:bottom w:val="none" w:sz="0" w:space="0" w:color="auto"/>
        <w:right w:val="none" w:sz="0" w:space="0" w:color="auto"/>
      </w:divBdr>
    </w:div>
    <w:div w:id="866067901">
      <w:bodyDiv w:val="1"/>
      <w:marLeft w:val="0"/>
      <w:marRight w:val="0"/>
      <w:marTop w:val="0"/>
      <w:marBottom w:val="0"/>
      <w:divBdr>
        <w:top w:val="none" w:sz="0" w:space="0" w:color="auto"/>
        <w:left w:val="none" w:sz="0" w:space="0" w:color="auto"/>
        <w:bottom w:val="none" w:sz="0" w:space="0" w:color="auto"/>
        <w:right w:val="none" w:sz="0" w:space="0" w:color="auto"/>
      </w:divBdr>
    </w:div>
    <w:div w:id="873616125">
      <w:bodyDiv w:val="1"/>
      <w:marLeft w:val="0"/>
      <w:marRight w:val="0"/>
      <w:marTop w:val="0"/>
      <w:marBottom w:val="0"/>
      <w:divBdr>
        <w:top w:val="none" w:sz="0" w:space="0" w:color="auto"/>
        <w:left w:val="none" w:sz="0" w:space="0" w:color="auto"/>
        <w:bottom w:val="none" w:sz="0" w:space="0" w:color="auto"/>
        <w:right w:val="none" w:sz="0" w:space="0" w:color="auto"/>
      </w:divBdr>
    </w:div>
    <w:div w:id="895168419">
      <w:bodyDiv w:val="1"/>
      <w:marLeft w:val="0"/>
      <w:marRight w:val="0"/>
      <w:marTop w:val="0"/>
      <w:marBottom w:val="0"/>
      <w:divBdr>
        <w:top w:val="none" w:sz="0" w:space="0" w:color="auto"/>
        <w:left w:val="none" w:sz="0" w:space="0" w:color="auto"/>
        <w:bottom w:val="none" w:sz="0" w:space="0" w:color="auto"/>
        <w:right w:val="none" w:sz="0" w:space="0" w:color="auto"/>
      </w:divBdr>
    </w:div>
    <w:div w:id="912667187">
      <w:bodyDiv w:val="1"/>
      <w:marLeft w:val="0"/>
      <w:marRight w:val="0"/>
      <w:marTop w:val="0"/>
      <w:marBottom w:val="0"/>
      <w:divBdr>
        <w:top w:val="none" w:sz="0" w:space="0" w:color="auto"/>
        <w:left w:val="none" w:sz="0" w:space="0" w:color="auto"/>
        <w:bottom w:val="none" w:sz="0" w:space="0" w:color="auto"/>
        <w:right w:val="none" w:sz="0" w:space="0" w:color="auto"/>
      </w:divBdr>
    </w:div>
    <w:div w:id="916129216">
      <w:bodyDiv w:val="1"/>
      <w:marLeft w:val="0"/>
      <w:marRight w:val="0"/>
      <w:marTop w:val="0"/>
      <w:marBottom w:val="0"/>
      <w:divBdr>
        <w:top w:val="none" w:sz="0" w:space="0" w:color="auto"/>
        <w:left w:val="none" w:sz="0" w:space="0" w:color="auto"/>
        <w:bottom w:val="none" w:sz="0" w:space="0" w:color="auto"/>
        <w:right w:val="none" w:sz="0" w:space="0" w:color="auto"/>
      </w:divBdr>
    </w:div>
    <w:div w:id="928739239">
      <w:bodyDiv w:val="1"/>
      <w:marLeft w:val="0"/>
      <w:marRight w:val="0"/>
      <w:marTop w:val="0"/>
      <w:marBottom w:val="0"/>
      <w:divBdr>
        <w:top w:val="none" w:sz="0" w:space="0" w:color="auto"/>
        <w:left w:val="none" w:sz="0" w:space="0" w:color="auto"/>
        <w:bottom w:val="none" w:sz="0" w:space="0" w:color="auto"/>
        <w:right w:val="none" w:sz="0" w:space="0" w:color="auto"/>
      </w:divBdr>
    </w:div>
    <w:div w:id="959799093">
      <w:bodyDiv w:val="1"/>
      <w:marLeft w:val="0"/>
      <w:marRight w:val="0"/>
      <w:marTop w:val="0"/>
      <w:marBottom w:val="0"/>
      <w:divBdr>
        <w:top w:val="none" w:sz="0" w:space="0" w:color="auto"/>
        <w:left w:val="none" w:sz="0" w:space="0" w:color="auto"/>
        <w:bottom w:val="none" w:sz="0" w:space="0" w:color="auto"/>
        <w:right w:val="none" w:sz="0" w:space="0" w:color="auto"/>
      </w:divBdr>
    </w:div>
    <w:div w:id="979261550">
      <w:bodyDiv w:val="1"/>
      <w:marLeft w:val="0"/>
      <w:marRight w:val="0"/>
      <w:marTop w:val="0"/>
      <w:marBottom w:val="0"/>
      <w:divBdr>
        <w:top w:val="none" w:sz="0" w:space="0" w:color="auto"/>
        <w:left w:val="none" w:sz="0" w:space="0" w:color="auto"/>
        <w:bottom w:val="none" w:sz="0" w:space="0" w:color="auto"/>
        <w:right w:val="none" w:sz="0" w:space="0" w:color="auto"/>
      </w:divBdr>
    </w:div>
    <w:div w:id="1000502785">
      <w:bodyDiv w:val="1"/>
      <w:marLeft w:val="0"/>
      <w:marRight w:val="0"/>
      <w:marTop w:val="0"/>
      <w:marBottom w:val="0"/>
      <w:divBdr>
        <w:top w:val="none" w:sz="0" w:space="0" w:color="auto"/>
        <w:left w:val="none" w:sz="0" w:space="0" w:color="auto"/>
        <w:bottom w:val="none" w:sz="0" w:space="0" w:color="auto"/>
        <w:right w:val="none" w:sz="0" w:space="0" w:color="auto"/>
      </w:divBdr>
    </w:div>
    <w:div w:id="1015621126">
      <w:bodyDiv w:val="1"/>
      <w:marLeft w:val="0"/>
      <w:marRight w:val="0"/>
      <w:marTop w:val="0"/>
      <w:marBottom w:val="0"/>
      <w:divBdr>
        <w:top w:val="none" w:sz="0" w:space="0" w:color="auto"/>
        <w:left w:val="none" w:sz="0" w:space="0" w:color="auto"/>
        <w:bottom w:val="none" w:sz="0" w:space="0" w:color="auto"/>
        <w:right w:val="none" w:sz="0" w:space="0" w:color="auto"/>
      </w:divBdr>
    </w:div>
    <w:div w:id="1017123506">
      <w:bodyDiv w:val="1"/>
      <w:marLeft w:val="0"/>
      <w:marRight w:val="0"/>
      <w:marTop w:val="0"/>
      <w:marBottom w:val="0"/>
      <w:divBdr>
        <w:top w:val="none" w:sz="0" w:space="0" w:color="auto"/>
        <w:left w:val="none" w:sz="0" w:space="0" w:color="auto"/>
        <w:bottom w:val="none" w:sz="0" w:space="0" w:color="auto"/>
        <w:right w:val="none" w:sz="0" w:space="0" w:color="auto"/>
      </w:divBdr>
    </w:div>
    <w:div w:id="1020349803">
      <w:bodyDiv w:val="1"/>
      <w:marLeft w:val="0"/>
      <w:marRight w:val="0"/>
      <w:marTop w:val="0"/>
      <w:marBottom w:val="0"/>
      <w:divBdr>
        <w:top w:val="none" w:sz="0" w:space="0" w:color="auto"/>
        <w:left w:val="none" w:sz="0" w:space="0" w:color="auto"/>
        <w:bottom w:val="none" w:sz="0" w:space="0" w:color="auto"/>
        <w:right w:val="none" w:sz="0" w:space="0" w:color="auto"/>
      </w:divBdr>
    </w:div>
    <w:div w:id="1021473302">
      <w:bodyDiv w:val="1"/>
      <w:marLeft w:val="0"/>
      <w:marRight w:val="0"/>
      <w:marTop w:val="0"/>
      <w:marBottom w:val="0"/>
      <w:divBdr>
        <w:top w:val="none" w:sz="0" w:space="0" w:color="auto"/>
        <w:left w:val="none" w:sz="0" w:space="0" w:color="auto"/>
        <w:bottom w:val="none" w:sz="0" w:space="0" w:color="auto"/>
        <w:right w:val="none" w:sz="0" w:space="0" w:color="auto"/>
      </w:divBdr>
    </w:div>
    <w:div w:id="1082070286">
      <w:bodyDiv w:val="1"/>
      <w:marLeft w:val="0"/>
      <w:marRight w:val="0"/>
      <w:marTop w:val="0"/>
      <w:marBottom w:val="0"/>
      <w:divBdr>
        <w:top w:val="none" w:sz="0" w:space="0" w:color="auto"/>
        <w:left w:val="none" w:sz="0" w:space="0" w:color="auto"/>
        <w:bottom w:val="none" w:sz="0" w:space="0" w:color="auto"/>
        <w:right w:val="none" w:sz="0" w:space="0" w:color="auto"/>
      </w:divBdr>
    </w:div>
    <w:div w:id="1095201049">
      <w:bodyDiv w:val="1"/>
      <w:marLeft w:val="0"/>
      <w:marRight w:val="0"/>
      <w:marTop w:val="0"/>
      <w:marBottom w:val="0"/>
      <w:divBdr>
        <w:top w:val="none" w:sz="0" w:space="0" w:color="auto"/>
        <w:left w:val="none" w:sz="0" w:space="0" w:color="auto"/>
        <w:bottom w:val="none" w:sz="0" w:space="0" w:color="auto"/>
        <w:right w:val="none" w:sz="0" w:space="0" w:color="auto"/>
      </w:divBdr>
    </w:div>
    <w:div w:id="1096558904">
      <w:bodyDiv w:val="1"/>
      <w:marLeft w:val="0"/>
      <w:marRight w:val="0"/>
      <w:marTop w:val="0"/>
      <w:marBottom w:val="0"/>
      <w:divBdr>
        <w:top w:val="none" w:sz="0" w:space="0" w:color="auto"/>
        <w:left w:val="none" w:sz="0" w:space="0" w:color="auto"/>
        <w:bottom w:val="none" w:sz="0" w:space="0" w:color="auto"/>
        <w:right w:val="none" w:sz="0" w:space="0" w:color="auto"/>
      </w:divBdr>
    </w:div>
    <w:div w:id="1106803576">
      <w:bodyDiv w:val="1"/>
      <w:marLeft w:val="0"/>
      <w:marRight w:val="0"/>
      <w:marTop w:val="0"/>
      <w:marBottom w:val="0"/>
      <w:divBdr>
        <w:top w:val="none" w:sz="0" w:space="0" w:color="auto"/>
        <w:left w:val="none" w:sz="0" w:space="0" w:color="auto"/>
        <w:bottom w:val="none" w:sz="0" w:space="0" w:color="auto"/>
        <w:right w:val="none" w:sz="0" w:space="0" w:color="auto"/>
      </w:divBdr>
    </w:div>
    <w:div w:id="1106926507">
      <w:bodyDiv w:val="1"/>
      <w:marLeft w:val="0"/>
      <w:marRight w:val="0"/>
      <w:marTop w:val="0"/>
      <w:marBottom w:val="0"/>
      <w:divBdr>
        <w:top w:val="none" w:sz="0" w:space="0" w:color="auto"/>
        <w:left w:val="none" w:sz="0" w:space="0" w:color="auto"/>
        <w:bottom w:val="none" w:sz="0" w:space="0" w:color="auto"/>
        <w:right w:val="none" w:sz="0" w:space="0" w:color="auto"/>
      </w:divBdr>
    </w:div>
    <w:div w:id="1125469016">
      <w:bodyDiv w:val="1"/>
      <w:marLeft w:val="0"/>
      <w:marRight w:val="0"/>
      <w:marTop w:val="0"/>
      <w:marBottom w:val="0"/>
      <w:divBdr>
        <w:top w:val="none" w:sz="0" w:space="0" w:color="auto"/>
        <w:left w:val="none" w:sz="0" w:space="0" w:color="auto"/>
        <w:bottom w:val="none" w:sz="0" w:space="0" w:color="auto"/>
        <w:right w:val="none" w:sz="0" w:space="0" w:color="auto"/>
      </w:divBdr>
    </w:div>
    <w:div w:id="1137721537">
      <w:bodyDiv w:val="1"/>
      <w:marLeft w:val="0"/>
      <w:marRight w:val="0"/>
      <w:marTop w:val="0"/>
      <w:marBottom w:val="0"/>
      <w:divBdr>
        <w:top w:val="none" w:sz="0" w:space="0" w:color="auto"/>
        <w:left w:val="none" w:sz="0" w:space="0" w:color="auto"/>
        <w:bottom w:val="none" w:sz="0" w:space="0" w:color="auto"/>
        <w:right w:val="none" w:sz="0" w:space="0" w:color="auto"/>
      </w:divBdr>
    </w:div>
    <w:div w:id="1152067009">
      <w:bodyDiv w:val="1"/>
      <w:marLeft w:val="0"/>
      <w:marRight w:val="0"/>
      <w:marTop w:val="0"/>
      <w:marBottom w:val="0"/>
      <w:divBdr>
        <w:top w:val="none" w:sz="0" w:space="0" w:color="auto"/>
        <w:left w:val="none" w:sz="0" w:space="0" w:color="auto"/>
        <w:bottom w:val="none" w:sz="0" w:space="0" w:color="auto"/>
        <w:right w:val="none" w:sz="0" w:space="0" w:color="auto"/>
      </w:divBdr>
    </w:div>
    <w:div w:id="1227644053">
      <w:bodyDiv w:val="1"/>
      <w:marLeft w:val="0"/>
      <w:marRight w:val="0"/>
      <w:marTop w:val="0"/>
      <w:marBottom w:val="0"/>
      <w:divBdr>
        <w:top w:val="none" w:sz="0" w:space="0" w:color="auto"/>
        <w:left w:val="none" w:sz="0" w:space="0" w:color="auto"/>
        <w:bottom w:val="none" w:sz="0" w:space="0" w:color="auto"/>
        <w:right w:val="none" w:sz="0" w:space="0" w:color="auto"/>
      </w:divBdr>
    </w:div>
    <w:div w:id="1228221625">
      <w:bodyDiv w:val="1"/>
      <w:marLeft w:val="0"/>
      <w:marRight w:val="0"/>
      <w:marTop w:val="0"/>
      <w:marBottom w:val="0"/>
      <w:divBdr>
        <w:top w:val="none" w:sz="0" w:space="0" w:color="auto"/>
        <w:left w:val="none" w:sz="0" w:space="0" w:color="auto"/>
        <w:bottom w:val="none" w:sz="0" w:space="0" w:color="auto"/>
        <w:right w:val="none" w:sz="0" w:space="0" w:color="auto"/>
      </w:divBdr>
    </w:div>
    <w:div w:id="1235318608">
      <w:bodyDiv w:val="1"/>
      <w:marLeft w:val="0"/>
      <w:marRight w:val="0"/>
      <w:marTop w:val="0"/>
      <w:marBottom w:val="0"/>
      <w:divBdr>
        <w:top w:val="none" w:sz="0" w:space="0" w:color="auto"/>
        <w:left w:val="none" w:sz="0" w:space="0" w:color="auto"/>
        <w:bottom w:val="none" w:sz="0" w:space="0" w:color="auto"/>
        <w:right w:val="none" w:sz="0" w:space="0" w:color="auto"/>
      </w:divBdr>
    </w:div>
    <w:div w:id="1237712983">
      <w:bodyDiv w:val="1"/>
      <w:marLeft w:val="0"/>
      <w:marRight w:val="0"/>
      <w:marTop w:val="0"/>
      <w:marBottom w:val="0"/>
      <w:divBdr>
        <w:top w:val="none" w:sz="0" w:space="0" w:color="auto"/>
        <w:left w:val="none" w:sz="0" w:space="0" w:color="auto"/>
        <w:bottom w:val="none" w:sz="0" w:space="0" w:color="auto"/>
        <w:right w:val="none" w:sz="0" w:space="0" w:color="auto"/>
      </w:divBdr>
    </w:div>
    <w:div w:id="1246375579">
      <w:bodyDiv w:val="1"/>
      <w:marLeft w:val="0"/>
      <w:marRight w:val="0"/>
      <w:marTop w:val="0"/>
      <w:marBottom w:val="0"/>
      <w:divBdr>
        <w:top w:val="none" w:sz="0" w:space="0" w:color="auto"/>
        <w:left w:val="none" w:sz="0" w:space="0" w:color="auto"/>
        <w:bottom w:val="none" w:sz="0" w:space="0" w:color="auto"/>
        <w:right w:val="none" w:sz="0" w:space="0" w:color="auto"/>
      </w:divBdr>
    </w:div>
    <w:div w:id="1256742707">
      <w:bodyDiv w:val="1"/>
      <w:marLeft w:val="0"/>
      <w:marRight w:val="0"/>
      <w:marTop w:val="0"/>
      <w:marBottom w:val="0"/>
      <w:divBdr>
        <w:top w:val="none" w:sz="0" w:space="0" w:color="auto"/>
        <w:left w:val="none" w:sz="0" w:space="0" w:color="auto"/>
        <w:bottom w:val="none" w:sz="0" w:space="0" w:color="auto"/>
        <w:right w:val="none" w:sz="0" w:space="0" w:color="auto"/>
      </w:divBdr>
    </w:div>
    <w:div w:id="1262834581">
      <w:bodyDiv w:val="1"/>
      <w:marLeft w:val="0"/>
      <w:marRight w:val="0"/>
      <w:marTop w:val="0"/>
      <w:marBottom w:val="0"/>
      <w:divBdr>
        <w:top w:val="none" w:sz="0" w:space="0" w:color="auto"/>
        <w:left w:val="none" w:sz="0" w:space="0" w:color="auto"/>
        <w:bottom w:val="none" w:sz="0" w:space="0" w:color="auto"/>
        <w:right w:val="none" w:sz="0" w:space="0" w:color="auto"/>
      </w:divBdr>
    </w:div>
    <w:div w:id="1275022658">
      <w:bodyDiv w:val="1"/>
      <w:marLeft w:val="0"/>
      <w:marRight w:val="0"/>
      <w:marTop w:val="0"/>
      <w:marBottom w:val="0"/>
      <w:divBdr>
        <w:top w:val="none" w:sz="0" w:space="0" w:color="auto"/>
        <w:left w:val="none" w:sz="0" w:space="0" w:color="auto"/>
        <w:bottom w:val="none" w:sz="0" w:space="0" w:color="auto"/>
        <w:right w:val="none" w:sz="0" w:space="0" w:color="auto"/>
      </w:divBdr>
    </w:div>
    <w:div w:id="1289317898">
      <w:bodyDiv w:val="1"/>
      <w:marLeft w:val="0"/>
      <w:marRight w:val="0"/>
      <w:marTop w:val="0"/>
      <w:marBottom w:val="0"/>
      <w:divBdr>
        <w:top w:val="none" w:sz="0" w:space="0" w:color="auto"/>
        <w:left w:val="none" w:sz="0" w:space="0" w:color="auto"/>
        <w:bottom w:val="none" w:sz="0" w:space="0" w:color="auto"/>
        <w:right w:val="none" w:sz="0" w:space="0" w:color="auto"/>
      </w:divBdr>
    </w:div>
    <w:div w:id="1290667485">
      <w:bodyDiv w:val="1"/>
      <w:marLeft w:val="0"/>
      <w:marRight w:val="0"/>
      <w:marTop w:val="0"/>
      <w:marBottom w:val="0"/>
      <w:divBdr>
        <w:top w:val="none" w:sz="0" w:space="0" w:color="auto"/>
        <w:left w:val="none" w:sz="0" w:space="0" w:color="auto"/>
        <w:bottom w:val="none" w:sz="0" w:space="0" w:color="auto"/>
        <w:right w:val="none" w:sz="0" w:space="0" w:color="auto"/>
      </w:divBdr>
    </w:div>
    <w:div w:id="1294555342">
      <w:bodyDiv w:val="1"/>
      <w:marLeft w:val="0"/>
      <w:marRight w:val="0"/>
      <w:marTop w:val="0"/>
      <w:marBottom w:val="0"/>
      <w:divBdr>
        <w:top w:val="none" w:sz="0" w:space="0" w:color="auto"/>
        <w:left w:val="none" w:sz="0" w:space="0" w:color="auto"/>
        <w:bottom w:val="none" w:sz="0" w:space="0" w:color="auto"/>
        <w:right w:val="none" w:sz="0" w:space="0" w:color="auto"/>
      </w:divBdr>
    </w:div>
    <w:div w:id="1312518973">
      <w:bodyDiv w:val="1"/>
      <w:marLeft w:val="0"/>
      <w:marRight w:val="0"/>
      <w:marTop w:val="0"/>
      <w:marBottom w:val="0"/>
      <w:divBdr>
        <w:top w:val="none" w:sz="0" w:space="0" w:color="auto"/>
        <w:left w:val="none" w:sz="0" w:space="0" w:color="auto"/>
        <w:bottom w:val="none" w:sz="0" w:space="0" w:color="auto"/>
        <w:right w:val="none" w:sz="0" w:space="0" w:color="auto"/>
      </w:divBdr>
    </w:div>
    <w:div w:id="1323123388">
      <w:bodyDiv w:val="1"/>
      <w:marLeft w:val="0"/>
      <w:marRight w:val="0"/>
      <w:marTop w:val="0"/>
      <w:marBottom w:val="0"/>
      <w:divBdr>
        <w:top w:val="none" w:sz="0" w:space="0" w:color="auto"/>
        <w:left w:val="none" w:sz="0" w:space="0" w:color="auto"/>
        <w:bottom w:val="none" w:sz="0" w:space="0" w:color="auto"/>
        <w:right w:val="none" w:sz="0" w:space="0" w:color="auto"/>
      </w:divBdr>
    </w:div>
    <w:div w:id="1331326214">
      <w:bodyDiv w:val="1"/>
      <w:marLeft w:val="0"/>
      <w:marRight w:val="0"/>
      <w:marTop w:val="0"/>
      <w:marBottom w:val="0"/>
      <w:divBdr>
        <w:top w:val="none" w:sz="0" w:space="0" w:color="auto"/>
        <w:left w:val="none" w:sz="0" w:space="0" w:color="auto"/>
        <w:bottom w:val="none" w:sz="0" w:space="0" w:color="auto"/>
        <w:right w:val="none" w:sz="0" w:space="0" w:color="auto"/>
      </w:divBdr>
    </w:div>
    <w:div w:id="1347711719">
      <w:bodyDiv w:val="1"/>
      <w:marLeft w:val="0"/>
      <w:marRight w:val="0"/>
      <w:marTop w:val="0"/>
      <w:marBottom w:val="0"/>
      <w:divBdr>
        <w:top w:val="none" w:sz="0" w:space="0" w:color="auto"/>
        <w:left w:val="none" w:sz="0" w:space="0" w:color="auto"/>
        <w:bottom w:val="none" w:sz="0" w:space="0" w:color="auto"/>
        <w:right w:val="none" w:sz="0" w:space="0" w:color="auto"/>
      </w:divBdr>
    </w:div>
    <w:div w:id="1361474966">
      <w:bodyDiv w:val="1"/>
      <w:marLeft w:val="0"/>
      <w:marRight w:val="0"/>
      <w:marTop w:val="0"/>
      <w:marBottom w:val="0"/>
      <w:divBdr>
        <w:top w:val="none" w:sz="0" w:space="0" w:color="auto"/>
        <w:left w:val="none" w:sz="0" w:space="0" w:color="auto"/>
        <w:bottom w:val="none" w:sz="0" w:space="0" w:color="auto"/>
        <w:right w:val="none" w:sz="0" w:space="0" w:color="auto"/>
      </w:divBdr>
    </w:div>
    <w:div w:id="1371345993">
      <w:bodyDiv w:val="1"/>
      <w:marLeft w:val="0"/>
      <w:marRight w:val="0"/>
      <w:marTop w:val="0"/>
      <w:marBottom w:val="0"/>
      <w:divBdr>
        <w:top w:val="none" w:sz="0" w:space="0" w:color="auto"/>
        <w:left w:val="none" w:sz="0" w:space="0" w:color="auto"/>
        <w:bottom w:val="none" w:sz="0" w:space="0" w:color="auto"/>
        <w:right w:val="none" w:sz="0" w:space="0" w:color="auto"/>
      </w:divBdr>
    </w:div>
    <w:div w:id="1376005746">
      <w:bodyDiv w:val="1"/>
      <w:marLeft w:val="0"/>
      <w:marRight w:val="0"/>
      <w:marTop w:val="0"/>
      <w:marBottom w:val="0"/>
      <w:divBdr>
        <w:top w:val="none" w:sz="0" w:space="0" w:color="auto"/>
        <w:left w:val="none" w:sz="0" w:space="0" w:color="auto"/>
        <w:bottom w:val="none" w:sz="0" w:space="0" w:color="auto"/>
        <w:right w:val="none" w:sz="0" w:space="0" w:color="auto"/>
      </w:divBdr>
    </w:div>
    <w:div w:id="1392536341">
      <w:bodyDiv w:val="1"/>
      <w:marLeft w:val="0"/>
      <w:marRight w:val="0"/>
      <w:marTop w:val="0"/>
      <w:marBottom w:val="0"/>
      <w:divBdr>
        <w:top w:val="none" w:sz="0" w:space="0" w:color="auto"/>
        <w:left w:val="none" w:sz="0" w:space="0" w:color="auto"/>
        <w:bottom w:val="none" w:sz="0" w:space="0" w:color="auto"/>
        <w:right w:val="none" w:sz="0" w:space="0" w:color="auto"/>
      </w:divBdr>
    </w:div>
    <w:div w:id="1403870038">
      <w:bodyDiv w:val="1"/>
      <w:marLeft w:val="0"/>
      <w:marRight w:val="0"/>
      <w:marTop w:val="0"/>
      <w:marBottom w:val="0"/>
      <w:divBdr>
        <w:top w:val="none" w:sz="0" w:space="0" w:color="auto"/>
        <w:left w:val="none" w:sz="0" w:space="0" w:color="auto"/>
        <w:bottom w:val="none" w:sz="0" w:space="0" w:color="auto"/>
        <w:right w:val="none" w:sz="0" w:space="0" w:color="auto"/>
      </w:divBdr>
    </w:div>
    <w:div w:id="1422992947">
      <w:bodyDiv w:val="1"/>
      <w:marLeft w:val="0"/>
      <w:marRight w:val="0"/>
      <w:marTop w:val="0"/>
      <w:marBottom w:val="0"/>
      <w:divBdr>
        <w:top w:val="none" w:sz="0" w:space="0" w:color="auto"/>
        <w:left w:val="none" w:sz="0" w:space="0" w:color="auto"/>
        <w:bottom w:val="none" w:sz="0" w:space="0" w:color="auto"/>
        <w:right w:val="none" w:sz="0" w:space="0" w:color="auto"/>
      </w:divBdr>
    </w:div>
    <w:div w:id="1433665580">
      <w:bodyDiv w:val="1"/>
      <w:marLeft w:val="0"/>
      <w:marRight w:val="0"/>
      <w:marTop w:val="0"/>
      <w:marBottom w:val="0"/>
      <w:divBdr>
        <w:top w:val="none" w:sz="0" w:space="0" w:color="auto"/>
        <w:left w:val="none" w:sz="0" w:space="0" w:color="auto"/>
        <w:bottom w:val="none" w:sz="0" w:space="0" w:color="auto"/>
        <w:right w:val="none" w:sz="0" w:space="0" w:color="auto"/>
      </w:divBdr>
    </w:div>
    <w:div w:id="1455372130">
      <w:bodyDiv w:val="1"/>
      <w:marLeft w:val="0"/>
      <w:marRight w:val="0"/>
      <w:marTop w:val="0"/>
      <w:marBottom w:val="0"/>
      <w:divBdr>
        <w:top w:val="none" w:sz="0" w:space="0" w:color="auto"/>
        <w:left w:val="none" w:sz="0" w:space="0" w:color="auto"/>
        <w:bottom w:val="none" w:sz="0" w:space="0" w:color="auto"/>
        <w:right w:val="none" w:sz="0" w:space="0" w:color="auto"/>
      </w:divBdr>
    </w:div>
    <w:div w:id="1455832006">
      <w:bodyDiv w:val="1"/>
      <w:marLeft w:val="0"/>
      <w:marRight w:val="0"/>
      <w:marTop w:val="0"/>
      <w:marBottom w:val="0"/>
      <w:divBdr>
        <w:top w:val="none" w:sz="0" w:space="0" w:color="auto"/>
        <w:left w:val="none" w:sz="0" w:space="0" w:color="auto"/>
        <w:bottom w:val="none" w:sz="0" w:space="0" w:color="auto"/>
        <w:right w:val="none" w:sz="0" w:space="0" w:color="auto"/>
      </w:divBdr>
    </w:div>
    <w:div w:id="1456486642">
      <w:bodyDiv w:val="1"/>
      <w:marLeft w:val="0"/>
      <w:marRight w:val="0"/>
      <w:marTop w:val="0"/>
      <w:marBottom w:val="0"/>
      <w:divBdr>
        <w:top w:val="none" w:sz="0" w:space="0" w:color="auto"/>
        <w:left w:val="none" w:sz="0" w:space="0" w:color="auto"/>
        <w:bottom w:val="none" w:sz="0" w:space="0" w:color="auto"/>
        <w:right w:val="none" w:sz="0" w:space="0" w:color="auto"/>
      </w:divBdr>
    </w:div>
    <w:div w:id="1458988966">
      <w:bodyDiv w:val="1"/>
      <w:marLeft w:val="0"/>
      <w:marRight w:val="0"/>
      <w:marTop w:val="0"/>
      <w:marBottom w:val="0"/>
      <w:divBdr>
        <w:top w:val="none" w:sz="0" w:space="0" w:color="auto"/>
        <w:left w:val="none" w:sz="0" w:space="0" w:color="auto"/>
        <w:bottom w:val="none" w:sz="0" w:space="0" w:color="auto"/>
        <w:right w:val="none" w:sz="0" w:space="0" w:color="auto"/>
      </w:divBdr>
    </w:div>
    <w:div w:id="1461221656">
      <w:bodyDiv w:val="1"/>
      <w:marLeft w:val="0"/>
      <w:marRight w:val="0"/>
      <w:marTop w:val="0"/>
      <w:marBottom w:val="0"/>
      <w:divBdr>
        <w:top w:val="none" w:sz="0" w:space="0" w:color="auto"/>
        <w:left w:val="none" w:sz="0" w:space="0" w:color="auto"/>
        <w:bottom w:val="none" w:sz="0" w:space="0" w:color="auto"/>
        <w:right w:val="none" w:sz="0" w:space="0" w:color="auto"/>
      </w:divBdr>
    </w:div>
    <w:div w:id="1467509983">
      <w:bodyDiv w:val="1"/>
      <w:marLeft w:val="0"/>
      <w:marRight w:val="0"/>
      <w:marTop w:val="0"/>
      <w:marBottom w:val="0"/>
      <w:divBdr>
        <w:top w:val="none" w:sz="0" w:space="0" w:color="auto"/>
        <w:left w:val="none" w:sz="0" w:space="0" w:color="auto"/>
        <w:bottom w:val="none" w:sz="0" w:space="0" w:color="auto"/>
        <w:right w:val="none" w:sz="0" w:space="0" w:color="auto"/>
      </w:divBdr>
    </w:div>
    <w:div w:id="1482387188">
      <w:bodyDiv w:val="1"/>
      <w:marLeft w:val="0"/>
      <w:marRight w:val="0"/>
      <w:marTop w:val="0"/>
      <w:marBottom w:val="0"/>
      <w:divBdr>
        <w:top w:val="none" w:sz="0" w:space="0" w:color="auto"/>
        <w:left w:val="none" w:sz="0" w:space="0" w:color="auto"/>
        <w:bottom w:val="none" w:sz="0" w:space="0" w:color="auto"/>
        <w:right w:val="none" w:sz="0" w:space="0" w:color="auto"/>
      </w:divBdr>
    </w:div>
    <w:div w:id="1483348633">
      <w:bodyDiv w:val="1"/>
      <w:marLeft w:val="0"/>
      <w:marRight w:val="0"/>
      <w:marTop w:val="0"/>
      <w:marBottom w:val="0"/>
      <w:divBdr>
        <w:top w:val="none" w:sz="0" w:space="0" w:color="auto"/>
        <w:left w:val="none" w:sz="0" w:space="0" w:color="auto"/>
        <w:bottom w:val="none" w:sz="0" w:space="0" w:color="auto"/>
        <w:right w:val="none" w:sz="0" w:space="0" w:color="auto"/>
      </w:divBdr>
    </w:div>
    <w:div w:id="1503397401">
      <w:bodyDiv w:val="1"/>
      <w:marLeft w:val="0"/>
      <w:marRight w:val="0"/>
      <w:marTop w:val="0"/>
      <w:marBottom w:val="0"/>
      <w:divBdr>
        <w:top w:val="none" w:sz="0" w:space="0" w:color="auto"/>
        <w:left w:val="none" w:sz="0" w:space="0" w:color="auto"/>
        <w:bottom w:val="none" w:sz="0" w:space="0" w:color="auto"/>
        <w:right w:val="none" w:sz="0" w:space="0" w:color="auto"/>
      </w:divBdr>
    </w:div>
    <w:div w:id="1515001801">
      <w:bodyDiv w:val="1"/>
      <w:marLeft w:val="0"/>
      <w:marRight w:val="0"/>
      <w:marTop w:val="0"/>
      <w:marBottom w:val="0"/>
      <w:divBdr>
        <w:top w:val="none" w:sz="0" w:space="0" w:color="auto"/>
        <w:left w:val="none" w:sz="0" w:space="0" w:color="auto"/>
        <w:bottom w:val="none" w:sz="0" w:space="0" w:color="auto"/>
        <w:right w:val="none" w:sz="0" w:space="0" w:color="auto"/>
      </w:divBdr>
    </w:div>
    <w:div w:id="1515925683">
      <w:bodyDiv w:val="1"/>
      <w:marLeft w:val="0"/>
      <w:marRight w:val="0"/>
      <w:marTop w:val="0"/>
      <w:marBottom w:val="0"/>
      <w:divBdr>
        <w:top w:val="none" w:sz="0" w:space="0" w:color="auto"/>
        <w:left w:val="none" w:sz="0" w:space="0" w:color="auto"/>
        <w:bottom w:val="none" w:sz="0" w:space="0" w:color="auto"/>
        <w:right w:val="none" w:sz="0" w:space="0" w:color="auto"/>
      </w:divBdr>
    </w:div>
    <w:div w:id="1518543983">
      <w:bodyDiv w:val="1"/>
      <w:marLeft w:val="0"/>
      <w:marRight w:val="0"/>
      <w:marTop w:val="0"/>
      <w:marBottom w:val="0"/>
      <w:divBdr>
        <w:top w:val="none" w:sz="0" w:space="0" w:color="auto"/>
        <w:left w:val="none" w:sz="0" w:space="0" w:color="auto"/>
        <w:bottom w:val="none" w:sz="0" w:space="0" w:color="auto"/>
        <w:right w:val="none" w:sz="0" w:space="0" w:color="auto"/>
      </w:divBdr>
    </w:div>
    <w:div w:id="1528106270">
      <w:bodyDiv w:val="1"/>
      <w:marLeft w:val="0"/>
      <w:marRight w:val="0"/>
      <w:marTop w:val="0"/>
      <w:marBottom w:val="0"/>
      <w:divBdr>
        <w:top w:val="none" w:sz="0" w:space="0" w:color="auto"/>
        <w:left w:val="none" w:sz="0" w:space="0" w:color="auto"/>
        <w:bottom w:val="none" w:sz="0" w:space="0" w:color="auto"/>
        <w:right w:val="none" w:sz="0" w:space="0" w:color="auto"/>
      </w:divBdr>
    </w:div>
    <w:div w:id="1540775660">
      <w:bodyDiv w:val="1"/>
      <w:marLeft w:val="0"/>
      <w:marRight w:val="0"/>
      <w:marTop w:val="0"/>
      <w:marBottom w:val="0"/>
      <w:divBdr>
        <w:top w:val="none" w:sz="0" w:space="0" w:color="auto"/>
        <w:left w:val="none" w:sz="0" w:space="0" w:color="auto"/>
        <w:bottom w:val="none" w:sz="0" w:space="0" w:color="auto"/>
        <w:right w:val="none" w:sz="0" w:space="0" w:color="auto"/>
      </w:divBdr>
    </w:div>
    <w:div w:id="1541285389">
      <w:bodyDiv w:val="1"/>
      <w:marLeft w:val="0"/>
      <w:marRight w:val="0"/>
      <w:marTop w:val="0"/>
      <w:marBottom w:val="0"/>
      <w:divBdr>
        <w:top w:val="none" w:sz="0" w:space="0" w:color="auto"/>
        <w:left w:val="none" w:sz="0" w:space="0" w:color="auto"/>
        <w:bottom w:val="none" w:sz="0" w:space="0" w:color="auto"/>
        <w:right w:val="none" w:sz="0" w:space="0" w:color="auto"/>
      </w:divBdr>
    </w:div>
    <w:div w:id="1559899133">
      <w:bodyDiv w:val="1"/>
      <w:marLeft w:val="0"/>
      <w:marRight w:val="0"/>
      <w:marTop w:val="0"/>
      <w:marBottom w:val="0"/>
      <w:divBdr>
        <w:top w:val="none" w:sz="0" w:space="0" w:color="auto"/>
        <w:left w:val="none" w:sz="0" w:space="0" w:color="auto"/>
        <w:bottom w:val="none" w:sz="0" w:space="0" w:color="auto"/>
        <w:right w:val="none" w:sz="0" w:space="0" w:color="auto"/>
      </w:divBdr>
    </w:div>
    <w:div w:id="1577980395">
      <w:bodyDiv w:val="1"/>
      <w:marLeft w:val="0"/>
      <w:marRight w:val="0"/>
      <w:marTop w:val="0"/>
      <w:marBottom w:val="0"/>
      <w:divBdr>
        <w:top w:val="none" w:sz="0" w:space="0" w:color="auto"/>
        <w:left w:val="none" w:sz="0" w:space="0" w:color="auto"/>
        <w:bottom w:val="none" w:sz="0" w:space="0" w:color="auto"/>
        <w:right w:val="none" w:sz="0" w:space="0" w:color="auto"/>
      </w:divBdr>
    </w:div>
    <w:div w:id="1581674822">
      <w:bodyDiv w:val="1"/>
      <w:marLeft w:val="0"/>
      <w:marRight w:val="0"/>
      <w:marTop w:val="0"/>
      <w:marBottom w:val="0"/>
      <w:divBdr>
        <w:top w:val="none" w:sz="0" w:space="0" w:color="auto"/>
        <w:left w:val="none" w:sz="0" w:space="0" w:color="auto"/>
        <w:bottom w:val="none" w:sz="0" w:space="0" w:color="auto"/>
        <w:right w:val="none" w:sz="0" w:space="0" w:color="auto"/>
      </w:divBdr>
    </w:div>
    <w:div w:id="1588464795">
      <w:bodyDiv w:val="1"/>
      <w:marLeft w:val="0"/>
      <w:marRight w:val="0"/>
      <w:marTop w:val="0"/>
      <w:marBottom w:val="0"/>
      <w:divBdr>
        <w:top w:val="none" w:sz="0" w:space="0" w:color="auto"/>
        <w:left w:val="none" w:sz="0" w:space="0" w:color="auto"/>
        <w:bottom w:val="none" w:sz="0" w:space="0" w:color="auto"/>
        <w:right w:val="none" w:sz="0" w:space="0" w:color="auto"/>
      </w:divBdr>
    </w:div>
    <w:div w:id="1613122447">
      <w:bodyDiv w:val="1"/>
      <w:marLeft w:val="0"/>
      <w:marRight w:val="0"/>
      <w:marTop w:val="0"/>
      <w:marBottom w:val="0"/>
      <w:divBdr>
        <w:top w:val="none" w:sz="0" w:space="0" w:color="auto"/>
        <w:left w:val="none" w:sz="0" w:space="0" w:color="auto"/>
        <w:bottom w:val="none" w:sz="0" w:space="0" w:color="auto"/>
        <w:right w:val="none" w:sz="0" w:space="0" w:color="auto"/>
      </w:divBdr>
    </w:div>
    <w:div w:id="1617757378">
      <w:bodyDiv w:val="1"/>
      <w:marLeft w:val="0"/>
      <w:marRight w:val="0"/>
      <w:marTop w:val="0"/>
      <w:marBottom w:val="0"/>
      <w:divBdr>
        <w:top w:val="none" w:sz="0" w:space="0" w:color="auto"/>
        <w:left w:val="none" w:sz="0" w:space="0" w:color="auto"/>
        <w:bottom w:val="none" w:sz="0" w:space="0" w:color="auto"/>
        <w:right w:val="none" w:sz="0" w:space="0" w:color="auto"/>
      </w:divBdr>
    </w:div>
    <w:div w:id="1631088332">
      <w:bodyDiv w:val="1"/>
      <w:marLeft w:val="0"/>
      <w:marRight w:val="0"/>
      <w:marTop w:val="0"/>
      <w:marBottom w:val="0"/>
      <w:divBdr>
        <w:top w:val="none" w:sz="0" w:space="0" w:color="auto"/>
        <w:left w:val="none" w:sz="0" w:space="0" w:color="auto"/>
        <w:bottom w:val="none" w:sz="0" w:space="0" w:color="auto"/>
        <w:right w:val="none" w:sz="0" w:space="0" w:color="auto"/>
      </w:divBdr>
    </w:div>
    <w:div w:id="1631324040">
      <w:bodyDiv w:val="1"/>
      <w:marLeft w:val="0"/>
      <w:marRight w:val="0"/>
      <w:marTop w:val="0"/>
      <w:marBottom w:val="0"/>
      <w:divBdr>
        <w:top w:val="none" w:sz="0" w:space="0" w:color="auto"/>
        <w:left w:val="none" w:sz="0" w:space="0" w:color="auto"/>
        <w:bottom w:val="none" w:sz="0" w:space="0" w:color="auto"/>
        <w:right w:val="none" w:sz="0" w:space="0" w:color="auto"/>
      </w:divBdr>
    </w:div>
    <w:div w:id="1653172268">
      <w:bodyDiv w:val="1"/>
      <w:marLeft w:val="0"/>
      <w:marRight w:val="0"/>
      <w:marTop w:val="0"/>
      <w:marBottom w:val="0"/>
      <w:divBdr>
        <w:top w:val="none" w:sz="0" w:space="0" w:color="auto"/>
        <w:left w:val="none" w:sz="0" w:space="0" w:color="auto"/>
        <w:bottom w:val="none" w:sz="0" w:space="0" w:color="auto"/>
        <w:right w:val="none" w:sz="0" w:space="0" w:color="auto"/>
      </w:divBdr>
    </w:div>
    <w:div w:id="1662463609">
      <w:bodyDiv w:val="1"/>
      <w:marLeft w:val="0"/>
      <w:marRight w:val="0"/>
      <w:marTop w:val="0"/>
      <w:marBottom w:val="0"/>
      <w:divBdr>
        <w:top w:val="none" w:sz="0" w:space="0" w:color="auto"/>
        <w:left w:val="none" w:sz="0" w:space="0" w:color="auto"/>
        <w:bottom w:val="none" w:sz="0" w:space="0" w:color="auto"/>
        <w:right w:val="none" w:sz="0" w:space="0" w:color="auto"/>
      </w:divBdr>
    </w:div>
    <w:div w:id="1677926679">
      <w:bodyDiv w:val="1"/>
      <w:marLeft w:val="0"/>
      <w:marRight w:val="0"/>
      <w:marTop w:val="0"/>
      <w:marBottom w:val="0"/>
      <w:divBdr>
        <w:top w:val="none" w:sz="0" w:space="0" w:color="auto"/>
        <w:left w:val="none" w:sz="0" w:space="0" w:color="auto"/>
        <w:bottom w:val="none" w:sz="0" w:space="0" w:color="auto"/>
        <w:right w:val="none" w:sz="0" w:space="0" w:color="auto"/>
      </w:divBdr>
    </w:div>
    <w:div w:id="1697383543">
      <w:bodyDiv w:val="1"/>
      <w:marLeft w:val="0"/>
      <w:marRight w:val="0"/>
      <w:marTop w:val="0"/>
      <w:marBottom w:val="0"/>
      <w:divBdr>
        <w:top w:val="none" w:sz="0" w:space="0" w:color="auto"/>
        <w:left w:val="none" w:sz="0" w:space="0" w:color="auto"/>
        <w:bottom w:val="none" w:sz="0" w:space="0" w:color="auto"/>
        <w:right w:val="none" w:sz="0" w:space="0" w:color="auto"/>
      </w:divBdr>
    </w:div>
    <w:div w:id="1705475486">
      <w:bodyDiv w:val="1"/>
      <w:marLeft w:val="0"/>
      <w:marRight w:val="0"/>
      <w:marTop w:val="0"/>
      <w:marBottom w:val="0"/>
      <w:divBdr>
        <w:top w:val="none" w:sz="0" w:space="0" w:color="auto"/>
        <w:left w:val="none" w:sz="0" w:space="0" w:color="auto"/>
        <w:bottom w:val="none" w:sz="0" w:space="0" w:color="auto"/>
        <w:right w:val="none" w:sz="0" w:space="0" w:color="auto"/>
      </w:divBdr>
    </w:div>
    <w:div w:id="1736121930">
      <w:bodyDiv w:val="1"/>
      <w:marLeft w:val="0"/>
      <w:marRight w:val="0"/>
      <w:marTop w:val="0"/>
      <w:marBottom w:val="0"/>
      <w:divBdr>
        <w:top w:val="none" w:sz="0" w:space="0" w:color="auto"/>
        <w:left w:val="none" w:sz="0" w:space="0" w:color="auto"/>
        <w:bottom w:val="none" w:sz="0" w:space="0" w:color="auto"/>
        <w:right w:val="none" w:sz="0" w:space="0" w:color="auto"/>
      </w:divBdr>
    </w:div>
    <w:div w:id="1739132974">
      <w:bodyDiv w:val="1"/>
      <w:marLeft w:val="0"/>
      <w:marRight w:val="0"/>
      <w:marTop w:val="0"/>
      <w:marBottom w:val="0"/>
      <w:divBdr>
        <w:top w:val="none" w:sz="0" w:space="0" w:color="auto"/>
        <w:left w:val="none" w:sz="0" w:space="0" w:color="auto"/>
        <w:bottom w:val="none" w:sz="0" w:space="0" w:color="auto"/>
        <w:right w:val="none" w:sz="0" w:space="0" w:color="auto"/>
      </w:divBdr>
    </w:div>
    <w:div w:id="1742632412">
      <w:bodyDiv w:val="1"/>
      <w:marLeft w:val="0"/>
      <w:marRight w:val="0"/>
      <w:marTop w:val="0"/>
      <w:marBottom w:val="0"/>
      <w:divBdr>
        <w:top w:val="none" w:sz="0" w:space="0" w:color="auto"/>
        <w:left w:val="none" w:sz="0" w:space="0" w:color="auto"/>
        <w:bottom w:val="none" w:sz="0" w:space="0" w:color="auto"/>
        <w:right w:val="none" w:sz="0" w:space="0" w:color="auto"/>
      </w:divBdr>
    </w:div>
    <w:div w:id="1789423478">
      <w:bodyDiv w:val="1"/>
      <w:marLeft w:val="0"/>
      <w:marRight w:val="0"/>
      <w:marTop w:val="0"/>
      <w:marBottom w:val="0"/>
      <w:divBdr>
        <w:top w:val="none" w:sz="0" w:space="0" w:color="auto"/>
        <w:left w:val="none" w:sz="0" w:space="0" w:color="auto"/>
        <w:bottom w:val="none" w:sz="0" w:space="0" w:color="auto"/>
        <w:right w:val="none" w:sz="0" w:space="0" w:color="auto"/>
      </w:divBdr>
    </w:div>
    <w:div w:id="1796827149">
      <w:bodyDiv w:val="1"/>
      <w:marLeft w:val="0"/>
      <w:marRight w:val="0"/>
      <w:marTop w:val="0"/>
      <w:marBottom w:val="0"/>
      <w:divBdr>
        <w:top w:val="none" w:sz="0" w:space="0" w:color="auto"/>
        <w:left w:val="none" w:sz="0" w:space="0" w:color="auto"/>
        <w:bottom w:val="none" w:sz="0" w:space="0" w:color="auto"/>
        <w:right w:val="none" w:sz="0" w:space="0" w:color="auto"/>
      </w:divBdr>
    </w:div>
    <w:div w:id="1797288721">
      <w:bodyDiv w:val="1"/>
      <w:marLeft w:val="0"/>
      <w:marRight w:val="0"/>
      <w:marTop w:val="0"/>
      <w:marBottom w:val="0"/>
      <w:divBdr>
        <w:top w:val="none" w:sz="0" w:space="0" w:color="auto"/>
        <w:left w:val="none" w:sz="0" w:space="0" w:color="auto"/>
        <w:bottom w:val="none" w:sz="0" w:space="0" w:color="auto"/>
        <w:right w:val="none" w:sz="0" w:space="0" w:color="auto"/>
      </w:divBdr>
    </w:div>
    <w:div w:id="1807772015">
      <w:bodyDiv w:val="1"/>
      <w:marLeft w:val="0"/>
      <w:marRight w:val="0"/>
      <w:marTop w:val="0"/>
      <w:marBottom w:val="0"/>
      <w:divBdr>
        <w:top w:val="none" w:sz="0" w:space="0" w:color="auto"/>
        <w:left w:val="none" w:sz="0" w:space="0" w:color="auto"/>
        <w:bottom w:val="none" w:sz="0" w:space="0" w:color="auto"/>
        <w:right w:val="none" w:sz="0" w:space="0" w:color="auto"/>
      </w:divBdr>
    </w:div>
    <w:div w:id="1814831972">
      <w:bodyDiv w:val="1"/>
      <w:marLeft w:val="0"/>
      <w:marRight w:val="0"/>
      <w:marTop w:val="0"/>
      <w:marBottom w:val="0"/>
      <w:divBdr>
        <w:top w:val="none" w:sz="0" w:space="0" w:color="auto"/>
        <w:left w:val="none" w:sz="0" w:space="0" w:color="auto"/>
        <w:bottom w:val="none" w:sz="0" w:space="0" w:color="auto"/>
        <w:right w:val="none" w:sz="0" w:space="0" w:color="auto"/>
      </w:divBdr>
      <w:divsChild>
        <w:div w:id="1103840522">
          <w:marLeft w:val="806"/>
          <w:marRight w:val="0"/>
          <w:marTop w:val="60"/>
          <w:marBottom w:val="60"/>
          <w:divBdr>
            <w:top w:val="none" w:sz="0" w:space="0" w:color="auto"/>
            <w:left w:val="none" w:sz="0" w:space="0" w:color="auto"/>
            <w:bottom w:val="none" w:sz="0" w:space="0" w:color="auto"/>
            <w:right w:val="none" w:sz="0" w:space="0" w:color="auto"/>
          </w:divBdr>
        </w:div>
        <w:div w:id="430779292">
          <w:marLeft w:val="1267"/>
          <w:marRight w:val="0"/>
          <w:marTop w:val="60"/>
          <w:marBottom w:val="60"/>
          <w:divBdr>
            <w:top w:val="none" w:sz="0" w:space="0" w:color="auto"/>
            <w:left w:val="none" w:sz="0" w:space="0" w:color="auto"/>
            <w:bottom w:val="none" w:sz="0" w:space="0" w:color="auto"/>
            <w:right w:val="none" w:sz="0" w:space="0" w:color="auto"/>
          </w:divBdr>
        </w:div>
        <w:div w:id="1204712219">
          <w:marLeft w:val="806"/>
          <w:marRight w:val="0"/>
          <w:marTop w:val="60"/>
          <w:marBottom w:val="60"/>
          <w:divBdr>
            <w:top w:val="none" w:sz="0" w:space="0" w:color="auto"/>
            <w:left w:val="none" w:sz="0" w:space="0" w:color="auto"/>
            <w:bottom w:val="none" w:sz="0" w:space="0" w:color="auto"/>
            <w:right w:val="none" w:sz="0" w:space="0" w:color="auto"/>
          </w:divBdr>
        </w:div>
        <w:div w:id="879050434">
          <w:marLeft w:val="1267"/>
          <w:marRight w:val="0"/>
          <w:marTop w:val="60"/>
          <w:marBottom w:val="60"/>
          <w:divBdr>
            <w:top w:val="none" w:sz="0" w:space="0" w:color="auto"/>
            <w:left w:val="none" w:sz="0" w:space="0" w:color="auto"/>
            <w:bottom w:val="none" w:sz="0" w:space="0" w:color="auto"/>
            <w:right w:val="none" w:sz="0" w:space="0" w:color="auto"/>
          </w:divBdr>
        </w:div>
        <w:div w:id="1493646708">
          <w:marLeft w:val="1699"/>
          <w:marRight w:val="0"/>
          <w:marTop w:val="60"/>
          <w:marBottom w:val="60"/>
          <w:divBdr>
            <w:top w:val="none" w:sz="0" w:space="0" w:color="auto"/>
            <w:left w:val="none" w:sz="0" w:space="0" w:color="auto"/>
            <w:bottom w:val="none" w:sz="0" w:space="0" w:color="auto"/>
            <w:right w:val="none" w:sz="0" w:space="0" w:color="auto"/>
          </w:divBdr>
        </w:div>
        <w:div w:id="2081638964">
          <w:marLeft w:val="1699"/>
          <w:marRight w:val="0"/>
          <w:marTop w:val="60"/>
          <w:marBottom w:val="60"/>
          <w:divBdr>
            <w:top w:val="none" w:sz="0" w:space="0" w:color="auto"/>
            <w:left w:val="none" w:sz="0" w:space="0" w:color="auto"/>
            <w:bottom w:val="none" w:sz="0" w:space="0" w:color="auto"/>
            <w:right w:val="none" w:sz="0" w:space="0" w:color="auto"/>
          </w:divBdr>
        </w:div>
        <w:div w:id="110324475">
          <w:marLeft w:val="1267"/>
          <w:marRight w:val="0"/>
          <w:marTop w:val="60"/>
          <w:marBottom w:val="60"/>
          <w:divBdr>
            <w:top w:val="none" w:sz="0" w:space="0" w:color="auto"/>
            <w:left w:val="none" w:sz="0" w:space="0" w:color="auto"/>
            <w:bottom w:val="none" w:sz="0" w:space="0" w:color="auto"/>
            <w:right w:val="none" w:sz="0" w:space="0" w:color="auto"/>
          </w:divBdr>
        </w:div>
        <w:div w:id="798649473">
          <w:marLeft w:val="1699"/>
          <w:marRight w:val="0"/>
          <w:marTop w:val="60"/>
          <w:marBottom w:val="60"/>
          <w:divBdr>
            <w:top w:val="none" w:sz="0" w:space="0" w:color="auto"/>
            <w:left w:val="none" w:sz="0" w:space="0" w:color="auto"/>
            <w:bottom w:val="none" w:sz="0" w:space="0" w:color="auto"/>
            <w:right w:val="none" w:sz="0" w:space="0" w:color="auto"/>
          </w:divBdr>
        </w:div>
        <w:div w:id="132602539">
          <w:marLeft w:val="1699"/>
          <w:marRight w:val="0"/>
          <w:marTop w:val="60"/>
          <w:marBottom w:val="60"/>
          <w:divBdr>
            <w:top w:val="none" w:sz="0" w:space="0" w:color="auto"/>
            <w:left w:val="none" w:sz="0" w:space="0" w:color="auto"/>
            <w:bottom w:val="none" w:sz="0" w:space="0" w:color="auto"/>
            <w:right w:val="none" w:sz="0" w:space="0" w:color="auto"/>
          </w:divBdr>
        </w:div>
        <w:div w:id="1836384387">
          <w:marLeft w:val="1699"/>
          <w:marRight w:val="0"/>
          <w:marTop w:val="60"/>
          <w:marBottom w:val="60"/>
          <w:divBdr>
            <w:top w:val="none" w:sz="0" w:space="0" w:color="auto"/>
            <w:left w:val="none" w:sz="0" w:space="0" w:color="auto"/>
            <w:bottom w:val="none" w:sz="0" w:space="0" w:color="auto"/>
            <w:right w:val="none" w:sz="0" w:space="0" w:color="auto"/>
          </w:divBdr>
        </w:div>
        <w:div w:id="1282882280">
          <w:marLeft w:val="1699"/>
          <w:marRight w:val="0"/>
          <w:marTop w:val="60"/>
          <w:marBottom w:val="60"/>
          <w:divBdr>
            <w:top w:val="none" w:sz="0" w:space="0" w:color="auto"/>
            <w:left w:val="none" w:sz="0" w:space="0" w:color="auto"/>
            <w:bottom w:val="none" w:sz="0" w:space="0" w:color="auto"/>
            <w:right w:val="none" w:sz="0" w:space="0" w:color="auto"/>
          </w:divBdr>
        </w:div>
      </w:divsChild>
    </w:div>
    <w:div w:id="1820536320">
      <w:bodyDiv w:val="1"/>
      <w:marLeft w:val="0"/>
      <w:marRight w:val="0"/>
      <w:marTop w:val="0"/>
      <w:marBottom w:val="0"/>
      <w:divBdr>
        <w:top w:val="none" w:sz="0" w:space="0" w:color="auto"/>
        <w:left w:val="none" w:sz="0" w:space="0" w:color="auto"/>
        <w:bottom w:val="none" w:sz="0" w:space="0" w:color="auto"/>
        <w:right w:val="none" w:sz="0" w:space="0" w:color="auto"/>
      </w:divBdr>
    </w:div>
    <w:div w:id="1821925835">
      <w:bodyDiv w:val="1"/>
      <w:marLeft w:val="0"/>
      <w:marRight w:val="0"/>
      <w:marTop w:val="0"/>
      <w:marBottom w:val="0"/>
      <w:divBdr>
        <w:top w:val="none" w:sz="0" w:space="0" w:color="auto"/>
        <w:left w:val="none" w:sz="0" w:space="0" w:color="auto"/>
        <w:bottom w:val="none" w:sz="0" w:space="0" w:color="auto"/>
        <w:right w:val="none" w:sz="0" w:space="0" w:color="auto"/>
      </w:divBdr>
    </w:div>
    <w:div w:id="1834493608">
      <w:bodyDiv w:val="1"/>
      <w:marLeft w:val="0"/>
      <w:marRight w:val="0"/>
      <w:marTop w:val="0"/>
      <w:marBottom w:val="0"/>
      <w:divBdr>
        <w:top w:val="none" w:sz="0" w:space="0" w:color="auto"/>
        <w:left w:val="none" w:sz="0" w:space="0" w:color="auto"/>
        <w:bottom w:val="none" w:sz="0" w:space="0" w:color="auto"/>
        <w:right w:val="none" w:sz="0" w:space="0" w:color="auto"/>
      </w:divBdr>
    </w:div>
    <w:div w:id="1838689351">
      <w:bodyDiv w:val="1"/>
      <w:marLeft w:val="0"/>
      <w:marRight w:val="0"/>
      <w:marTop w:val="0"/>
      <w:marBottom w:val="0"/>
      <w:divBdr>
        <w:top w:val="none" w:sz="0" w:space="0" w:color="auto"/>
        <w:left w:val="none" w:sz="0" w:space="0" w:color="auto"/>
        <w:bottom w:val="none" w:sz="0" w:space="0" w:color="auto"/>
        <w:right w:val="none" w:sz="0" w:space="0" w:color="auto"/>
      </w:divBdr>
    </w:div>
    <w:div w:id="1861581728">
      <w:bodyDiv w:val="1"/>
      <w:marLeft w:val="0"/>
      <w:marRight w:val="0"/>
      <w:marTop w:val="0"/>
      <w:marBottom w:val="0"/>
      <w:divBdr>
        <w:top w:val="none" w:sz="0" w:space="0" w:color="auto"/>
        <w:left w:val="none" w:sz="0" w:space="0" w:color="auto"/>
        <w:bottom w:val="none" w:sz="0" w:space="0" w:color="auto"/>
        <w:right w:val="none" w:sz="0" w:space="0" w:color="auto"/>
      </w:divBdr>
    </w:div>
    <w:div w:id="1869679673">
      <w:bodyDiv w:val="1"/>
      <w:marLeft w:val="0"/>
      <w:marRight w:val="0"/>
      <w:marTop w:val="0"/>
      <w:marBottom w:val="0"/>
      <w:divBdr>
        <w:top w:val="none" w:sz="0" w:space="0" w:color="auto"/>
        <w:left w:val="none" w:sz="0" w:space="0" w:color="auto"/>
        <w:bottom w:val="none" w:sz="0" w:space="0" w:color="auto"/>
        <w:right w:val="none" w:sz="0" w:space="0" w:color="auto"/>
      </w:divBdr>
    </w:div>
    <w:div w:id="1887909517">
      <w:bodyDiv w:val="1"/>
      <w:marLeft w:val="0"/>
      <w:marRight w:val="0"/>
      <w:marTop w:val="0"/>
      <w:marBottom w:val="0"/>
      <w:divBdr>
        <w:top w:val="none" w:sz="0" w:space="0" w:color="auto"/>
        <w:left w:val="none" w:sz="0" w:space="0" w:color="auto"/>
        <w:bottom w:val="none" w:sz="0" w:space="0" w:color="auto"/>
        <w:right w:val="none" w:sz="0" w:space="0" w:color="auto"/>
      </w:divBdr>
    </w:div>
    <w:div w:id="1916475136">
      <w:bodyDiv w:val="1"/>
      <w:marLeft w:val="0"/>
      <w:marRight w:val="0"/>
      <w:marTop w:val="0"/>
      <w:marBottom w:val="0"/>
      <w:divBdr>
        <w:top w:val="none" w:sz="0" w:space="0" w:color="auto"/>
        <w:left w:val="none" w:sz="0" w:space="0" w:color="auto"/>
        <w:bottom w:val="none" w:sz="0" w:space="0" w:color="auto"/>
        <w:right w:val="none" w:sz="0" w:space="0" w:color="auto"/>
      </w:divBdr>
    </w:div>
    <w:div w:id="1919556501">
      <w:bodyDiv w:val="1"/>
      <w:marLeft w:val="0"/>
      <w:marRight w:val="0"/>
      <w:marTop w:val="0"/>
      <w:marBottom w:val="0"/>
      <w:divBdr>
        <w:top w:val="none" w:sz="0" w:space="0" w:color="auto"/>
        <w:left w:val="none" w:sz="0" w:space="0" w:color="auto"/>
        <w:bottom w:val="none" w:sz="0" w:space="0" w:color="auto"/>
        <w:right w:val="none" w:sz="0" w:space="0" w:color="auto"/>
      </w:divBdr>
    </w:div>
    <w:div w:id="1920483177">
      <w:bodyDiv w:val="1"/>
      <w:marLeft w:val="0"/>
      <w:marRight w:val="0"/>
      <w:marTop w:val="0"/>
      <w:marBottom w:val="0"/>
      <w:divBdr>
        <w:top w:val="none" w:sz="0" w:space="0" w:color="auto"/>
        <w:left w:val="none" w:sz="0" w:space="0" w:color="auto"/>
        <w:bottom w:val="none" w:sz="0" w:space="0" w:color="auto"/>
        <w:right w:val="none" w:sz="0" w:space="0" w:color="auto"/>
      </w:divBdr>
    </w:div>
    <w:div w:id="1925530632">
      <w:bodyDiv w:val="1"/>
      <w:marLeft w:val="0"/>
      <w:marRight w:val="0"/>
      <w:marTop w:val="0"/>
      <w:marBottom w:val="0"/>
      <w:divBdr>
        <w:top w:val="none" w:sz="0" w:space="0" w:color="auto"/>
        <w:left w:val="none" w:sz="0" w:space="0" w:color="auto"/>
        <w:bottom w:val="none" w:sz="0" w:space="0" w:color="auto"/>
        <w:right w:val="none" w:sz="0" w:space="0" w:color="auto"/>
      </w:divBdr>
    </w:div>
    <w:div w:id="1936209645">
      <w:bodyDiv w:val="1"/>
      <w:marLeft w:val="0"/>
      <w:marRight w:val="0"/>
      <w:marTop w:val="0"/>
      <w:marBottom w:val="0"/>
      <w:divBdr>
        <w:top w:val="none" w:sz="0" w:space="0" w:color="auto"/>
        <w:left w:val="none" w:sz="0" w:space="0" w:color="auto"/>
        <w:bottom w:val="none" w:sz="0" w:space="0" w:color="auto"/>
        <w:right w:val="none" w:sz="0" w:space="0" w:color="auto"/>
      </w:divBdr>
    </w:div>
    <w:div w:id="1942646344">
      <w:bodyDiv w:val="1"/>
      <w:marLeft w:val="0"/>
      <w:marRight w:val="0"/>
      <w:marTop w:val="0"/>
      <w:marBottom w:val="0"/>
      <w:divBdr>
        <w:top w:val="none" w:sz="0" w:space="0" w:color="auto"/>
        <w:left w:val="none" w:sz="0" w:space="0" w:color="auto"/>
        <w:bottom w:val="none" w:sz="0" w:space="0" w:color="auto"/>
        <w:right w:val="none" w:sz="0" w:space="0" w:color="auto"/>
      </w:divBdr>
    </w:div>
    <w:div w:id="1950622150">
      <w:bodyDiv w:val="1"/>
      <w:marLeft w:val="0"/>
      <w:marRight w:val="0"/>
      <w:marTop w:val="0"/>
      <w:marBottom w:val="0"/>
      <w:divBdr>
        <w:top w:val="none" w:sz="0" w:space="0" w:color="auto"/>
        <w:left w:val="none" w:sz="0" w:space="0" w:color="auto"/>
        <w:bottom w:val="none" w:sz="0" w:space="0" w:color="auto"/>
        <w:right w:val="none" w:sz="0" w:space="0" w:color="auto"/>
      </w:divBdr>
    </w:div>
    <w:div w:id="1987976625">
      <w:bodyDiv w:val="1"/>
      <w:marLeft w:val="0"/>
      <w:marRight w:val="0"/>
      <w:marTop w:val="0"/>
      <w:marBottom w:val="0"/>
      <w:divBdr>
        <w:top w:val="none" w:sz="0" w:space="0" w:color="auto"/>
        <w:left w:val="none" w:sz="0" w:space="0" w:color="auto"/>
        <w:bottom w:val="none" w:sz="0" w:space="0" w:color="auto"/>
        <w:right w:val="none" w:sz="0" w:space="0" w:color="auto"/>
      </w:divBdr>
    </w:div>
    <w:div w:id="1992126381">
      <w:bodyDiv w:val="1"/>
      <w:marLeft w:val="0"/>
      <w:marRight w:val="0"/>
      <w:marTop w:val="0"/>
      <w:marBottom w:val="0"/>
      <w:divBdr>
        <w:top w:val="none" w:sz="0" w:space="0" w:color="auto"/>
        <w:left w:val="none" w:sz="0" w:space="0" w:color="auto"/>
        <w:bottom w:val="none" w:sz="0" w:space="0" w:color="auto"/>
        <w:right w:val="none" w:sz="0" w:space="0" w:color="auto"/>
      </w:divBdr>
    </w:div>
    <w:div w:id="2003853938">
      <w:bodyDiv w:val="1"/>
      <w:marLeft w:val="0"/>
      <w:marRight w:val="0"/>
      <w:marTop w:val="0"/>
      <w:marBottom w:val="0"/>
      <w:divBdr>
        <w:top w:val="none" w:sz="0" w:space="0" w:color="auto"/>
        <w:left w:val="none" w:sz="0" w:space="0" w:color="auto"/>
        <w:bottom w:val="none" w:sz="0" w:space="0" w:color="auto"/>
        <w:right w:val="none" w:sz="0" w:space="0" w:color="auto"/>
      </w:divBdr>
    </w:div>
    <w:div w:id="2014645945">
      <w:bodyDiv w:val="1"/>
      <w:marLeft w:val="0"/>
      <w:marRight w:val="0"/>
      <w:marTop w:val="0"/>
      <w:marBottom w:val="0"/>
      <w:divBdr>
        <w:top w:val="none" w:sz="0" w:space="0" w:color="auto"/>
        <w:left w:val="none" w:sz="0" w:space="0" w:color="auto"/>
        <w:bottom w:val="none" w:sz="0" w:space="0" w:color="auto"/>
        <w:right w:val="none" w:sz="0" w:space="0" w:color="auto"/>
      </w:divBdr>
    </w:div>
    <w:div w:id="2016031944">
      <w:bodyDiv w:val="1"/>
      <w:marLeft w:val="0"/>
      <w:marRight w:val="0"/>
      <w:marTop w:val="0"/>
      <w:marBottom w:val="0"/>
      <w:divBdr>
        <w:top w:val="none" w:sz="0" w:space="0" w:color="auto"/>
        <w:left w:val="none" w:sz="0" w:space="0" w:color="auto"/>
        <w:bottom w:val="none" w:sz="0" w:space="0" w:color="auto"/>
        <w:right w:val="none" w:sz="0" w:space="0" w:color="auto"/>
      </w:divBdr>
    </w:div>
    <w:div w:id="2027779614">
      <w:bodyDiv w:val="1"/>
      <w:marLeft w:val="0"/>
      <w:marRight w:val="0"/>
      <w:marTop w:val="0"/>
      <w:marBottom w:val="0"/>
      <w:divBdr>
        <w:top w:val="none" w:sz="0" w:space="0" w:color="auto"/>
        <w:left w:val="none" w:sz="0" w:space="0" w:color="auto"/>
        <w:bottom w:val="none" w:sz="0" w:space="0" w:color="auto"/>
        <w:right w:val="none" w:sz="0" w:space="0" w:color="auto"/>
      </w:divBdr>
    </w:div>
    <w:div w:id="2035419348">
      <w:bodyDiv w:val="1"/>
      <w:marLeft w:val="0"/>
      <w:marRight w:val="0"/>
      <w:marTop w:val="0"/>
      <w:marBottom w:val="0"/>
      <w:divBdr>
        <w:top w:val="none" w:sz="0" w:space="0" w:color="auto"/>
        <w:left w:val="none" w:sz="0" w:space="0" w:color="auto"/>
        <w:bottom w:val="none" w:sz="0" w:space="0" w:color="auto"/>
        <w:right w:val="none" w:sz="0" w:space="0" w:color="auto"/>
      </w:divBdr>
    </w:div>
    <w:div w:id="2044089649">
      <w:bodyDiv w:val="1"/>
      <w:marLeft w:val="0"/>
      <w:marRight w:val="0"/>
      <w:marTop w:val="0"/>
      <w:marBottom w:val="0"/>
      <w:divBdr>
        <w:top w:val="none" w:sz="0" w:space="0" w:color="auto"/>
        <w:left w:val="none" w:sz="0" w:space="0" w:color="auto"/>
        <w:bottom w:val="none" w:sz="0" w:space="0" w:color="auto"/>
        <w:right w:val="none" w:sz="0" w:space="0" w:color="auto"/>
      </w:divBdr>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
    <w:div w:id="2062122697">
      <w:bodyDiv w:val="1"/>
      <w:marLeft w:val="0"/>
      <w:marRight w:val="0"/>
      <w:marTop w:val="0"/>
      <w:marBottom w:val="0"/>
      <w:divBdr>
        <w:top w:val="none" w:sz="0" w:space="0" w:color="auto"/>
        <w:left w:val="none" w:sz="0" w:space="0" w:color="auto"/>
        <w:bottom w:val="none" w:sz="0" w:space="0" w:color="auto"/>
        <w:right w:val="none" w:sz="0" w:space="0" w:color="auto"/>
      </w:divBdr>
    </w:div>
    <w:div w:id="2083336079">
      <w:bodyDiv w:val="1"/>
      <w:marLeft w:val="0"/>
      <w:marRight w:val="0"/>
      <w:marTop w:val="0"/>
      <w:marBottom w:val="0"/>
      <w:divBdr>
        <w:top w:val="none" w:sz="0" w:space="0" w:color="auto"/>
        <w:left w:val="none" w:sz="0" w:space="0" w:color="auto"/>
        <w:bottom w:val="none" w:sz="0" w:space="0" w:color="auto"/>
        <w:right w:val="none" w:sz="0" w:space="0" w:color="auto"/>
      </w:divBdr>
    </w:div>
    <w:div w:id="2099867192">
      <w:bodyDiv w:val="1"/>
      <w:marLeft w:val="0"/>
      <w:marRight w:val="0"/>
      <w:marTop w:val="0"/>
      <w:marBottom w:val="0"/>
      <w:divBdr>
        <w:top w:val="none" w:sz="0" w:space="0" w:color="auto"/>
        <w:left w:val="none" w:sz="0" w:space="0" w:color="auto"/>
        <w:bottom w:val="none" w:sz="0" w:space="0" w:color="auto"/>
        <w:right w:val="none" w:sz="0" w:space="0" w:color="auto"/>
      </w:divBdr>
    </w:div>
    <w:div w:id="212160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37A0-ADA1-4AF6-8F01-819B983B964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3538</Words>
  <Characters>20170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2025-02-07T03:16:00Z</dcterms:created>
  <dcterms:modified xsi:type="dcterms:W3CDTF">2025-02-07T03:16:00Z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2024-08-26T03:16:59Z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34fdc124-2743-4561-a6de-42eab464946d</vt:lpwstr>
  </property>
  <property fmtid="{D5CDD505-2E9C-101B-9397-08002B2CF9AE}" pid="8" name="MSIP_Label_83bcef13-7cac-433f-ba1d-47a323951816_ContentBits">
    <vt:lpwstr>0</vt:lpwstr>
  </property>
</Properties>
</file>